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6-restemos-hasta-1000"/>
    <w:p>
      <w:pPr>
        <w:pStyle w:val="Heading2"/>
      </w:pPr>
      <w:r>
        <w:t xml:space="preserve">Lección 16: Restemos hasta 1,000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Restemos de una manera que tenga sentido.</w:t>
      </w:r>
    </w:p>
    <w:bookmarkStart w:id="21" w:name="X9532d51316e752482447e773cc9c6004abe5ede"/>
    <w:p>
      <w:pPr>
        <w:pStyle w:val="Heading3"/>
      </w:pPr>
      <w:r>
        <w:t xml:space="preserve">Calentamiento: Verdadero o falso: Ecuaciones según el valor posicional</w:t>
      </w:r>
    </w:p>
    <w:p>
      <w:pPr>
        <w:pStyle w:val="FirstParagraph"/>
      </w:pPr>
      <w:r>
        <w:t xml:space="preserve">Decide si cada afirmación es verdadera o falsa. Prepárate para explicar tu razonamiento.</w:t>
      </w:r>
    </w:p>
    <w:p>
      <w:pPr>
        <w:numPr>
          <w:ilvl w:val="0"/>
          <w:numId w:val="1002"/>
        </w:numPr>
        <w:pStyle w:val="Compact"/>
      </w:pPr>
      <w:r>
        <w:t xml:space="preserve">2 centenas 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3 decenas 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4 unidades 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2 centenas 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3 decenas 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14 unidades</w:t>
      </w:r>
    </w:p>
    <w:p>
      <w:pPr>
        <w:numPr>
          <w:ilvl w:val="0"/>
          <w:numId w:val="1002"/>
        </w:numPr>
        <w:pStyle w:val="Compact"/>
      </w:pPr>
      <w:r>
        <w:t xml:space="preserve">2 centenas 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3 decenas 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4 unidades 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1 centena 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13 decenas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4 unidades</w:t>
      </w:r>
    </w:p>
    <w:p>
      <w:pPr>
        <w:numPr>
          <w:ilvl w:val="0"/>
          <w:numId w:val="1002"/>
        </w:numPr>
        <w:pStyle w:val="Compact"/>
      </w:pPr>
      <w:r>
        <w:t xml:space="preserve">1 centena 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13 decenas 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4 unidades 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1 centena 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12 decenas 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14 unidades</w:t>
      </w:r>
    </w:p>
    <w:bookmarkEnd w:id="21"/>
    <w:bookmarkStart w:id="31" w:name="cómo-pensó-jada"/>
    <w:p>
      <w:pPr>
        <w:pStyle w:val="Heading3"/>
      </w:pPr>
      <w:r>
        <w:t xml:space="preserve">16.1: Cómo pensó Jada</w:t>
      </w:r>
    </w:p>
    <w:p>
      <w:pPr>
        <w:pStyle w:val="FirstParagraph"/>
      </w:pPr>
      <w:r>
        <w:t xml:space="preserve">El diagrama de Lin:</w:t>
      </w:r>
    </w:p>
    <w:p>
      <w:pPr>
        <w:pStyle w:val="BodyText"/>
      </w:pPr>
      <w:r>
        <w:drawing>
          <wp:inline>
            <wp:extent cx="5943600" cy="210312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0575.627990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Las ecuaciones de Jada:</w:t>
      </w:r>
    </w:p>
    <w:p>
      <w:pPr>
        <w:pStyle w:val="BodyText"/>
      </w:pPr>
      <w:r>
        <w:drawing>
          <wp:inline>
            <wp:extent cx="1828800" cy="13716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0575.745289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Discute cómo las ecuaciones de Jada corresponden al diagrama de Lin.</w:t>
      </w:r>
    </w:p>
    <w:p>
      <w:pPr>
        <w:numPr>
          <w:ilvl w:val="1"/>
          <w:numId w:val="1004"/>
        </w:numPr>
        <w:pStyle w:val="Compact"/>
      </w:pPr>
      <w:r>
        <w:t xml:space="preserve">Termina el trabajo de Jada para encontrar el valor de </w:t>
      </w:r>
      <m:oMath>
        <m:r>
          <m:t>582</m:t>
        </m:r>
        <m:r>
          <m:rPr>
            <m:sty m:val="p"/>
          </m:rPr>
          <m:t>−</m:t>
        </m:r>
        <m:r>
          <m:t>145</m:t>
        </m:r>
        <m:r>
          <m:rPr>
            <m:sty m:val="p"/>
          </m:rPr>
          <m:t>.</m:t>
        </m:r>
      </m:oMath>
    </w:p>
    <w:p>
      <w:pPr>
        <w:numPr>
          <w:ilvl w:val="0"/>
          <w:numId w:val="1003"/>
        </w:numPr>
      </w:pPr>
      <w:r>
        <w:t xml:space="preserve">Jada está pensando sobre cómo encontrar el valor de </w:t>
      </w:r>
      <m:oMath>
        <m:r>
          <m:t>402</m:t>
        </m:r>
        <m:r>
          <m:rPr>
            <m:sty m:val="p"/>
          </m:rPr>
          <m:t>−</m:t>
        </m:r>
        <m:r>
          <m:t>298</m:t>
        </m:r>
        <m:r>
          <m:rPr>
            <m:sty m:val="p"/>
          </m:rPr>
          <m:t>.</m:t>
        </m:r>
      </m:oMath>
    </w:p>
    <w:p>
      <w:pPr>
        <w:numPr>
          <w:ilvl w:val="1"/>
          <w:numId w:val="1005"/>
        </w:numPr>
      </w:pPr>
      <w:r>
        <w:t xml:space="preserve">Jada dice que conoce una forma de contar hacia adelante para encontrar la diferencia. Ella usó una recta numérica para mostrar cómo pensó.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709451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0575.82100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7094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Explica cómo pensó Jada.</w:t>
      </w:r>
    </w:p>
    <w:p>
      <w:pPr>
        <w:numPr>
          <w:ilvl w:val="1"/>
          <w:numId w:val="1005"/>
        </w:numPr>
      </w:pPr>
      <w:r>
        <w:t xml:space="preserve">Jada dice que no se puede encontrar el valor de </w:t>
      </w:r>
      <m:oMath>
        <m:r>
          <m:t>402</m:t>
        </m:r>
        <m:r>
          <m:rPr>
            <m:sty m:val="p"/>
          </m:rPr>
          <m:t>−</m:t>
        </m:r>
        <m:r>
          <m:t>298</m:t>
        </m:r>
      </m:oMath>
      <w:r>
        <w:t xml:space="preserve"> </w:t>
      </w:r>
      <w:r>
        <w:t xml:space="preserve">descomponiendo porque no hay decenas. ¿Estás de acuerdo con Jada? Usa bloques en base diez, diagramas u otras representaciones para mostrar cómo pensaste.</w:t>
      </w:r>
    </w:p>
    <w:bookmarkEnd w:id="31"/>
    <w:bookmarkStart w:id="32" w:name="encuéntralo-a-tu-manera"/>
    <w:p>
      <w:pPr>
        <w:pStyle w:val="Heading3"/>
      </w:pPr>
      <w:r>
        <w:t xml:space="preserve">16.2: Encuéntralo a tu manera</w:t>
      </w:r>
    </w:p>
    <w:p>
      <w:pPr>
        <w:pStyle w:val="FirstParagraph"/>
      </w:pPr>
      <w:r>
        <w:t xml:space="preserve">Encuentra el valor de cada expresión de una manera que tenga sentido para ti. Muestra cómo pensaste. Organiza tus ideas para que los demás puedan entenderlas.</w:t>
      </w:r>
    </w:p>
    <w:p>
      <w:pPr>
        <w:numPr>
          <w:ilvl w:val="0"/>
          <w:numId w:val="1006"/>
        </w:numPr>
      </w:pPr>
      <m:oMath>
        <m:r>
          <m:t>535</m:t>
        </m:r>
        <m:r>
          <m:rPr>
            <m:sty m:val="p"/>
          </m:rPr>
          <m:t>−</m:t>
        </m:r>
        <m:r>
          <m:t>214</m:t>
        </m:r>
      </m:oMath>
    </w:p>
    <w:p>
      <w:pPr>
        <w:numPr>
          <w:ilvl w:val="0"/>
          <w:numId w:val="1006"/>
        </w:numPr>
      </w:pPr>
      <m:oMath>
        <m:r>
          <m:t>700</m:t>
        </m:r>
        <m:r>
          <m:rPr>
            <m:sty m:val="p"/>
          </m:rPr>
          <m:t>−</m:t>
        </m:r>
        <m:r>
          <m:t>589</m:t>
        </m:r>
      </m:oMath>
    </w:p>
    <w:p>
      <w:pPr>
        <w:numPr>
          <w:ilvl w:val="0"/>
          <w:numId w:val="1006"/>
        </w:numPr>
      </w:pPr>
      <m:oMath>
        <m:r>
          <m:t>683</m:t>
        </m:r>
        <m:r>
          <m:rPr>
            <m:sty m:val="p"/>
          </m:rPr>
          <m:t>−</m:t>
        </m:r>
        <m:r>
          <m:t>398</m:t>
        </m:r>
      </m:oMath>
    </w:p>
    <w:p>
      <w:pPr>
        <w:numPr>
          <w:ilvl w:val="0"/>
          <w:numId w:val="1006"/>
        </w:numPr>
      </w:pPr>
      <m:oMath>
        <m:r>
          <m:t>918</m:t>
        </m:r>
        <m:r>
          <m:rPr>
            <m:sty m:val="p"/>
          </m:rPr>
          <m:t>−</m:t>
        </m:r>
        <m:r>
          <m:t>608</m:t>
        </m:r>
      </m:oMath>
    </w:p>
    <w:p>
      <w:pPr>
        <w:numPr>
          <w:ilvl w:val="0"/>
          <w:numId w:val="1006"/>
        </w:numPr>
      </w:pPr>
      <m:oMath>
        <m:r>
          <m:t>735</m:t>
        </m:r>
        <m:r>
          <m:rPr>
            <m:sty m:val="p"/>
          </m:rPr>
          <m:t>−</m:t>
        </m:r>
        <m:r>
          <m:t>457</m:t>
        </m:r>
      </m:oMath>
    </w:p>
    <w:p>
      <w:pPr>
        <w:numPr>
          <w:ilvl w:val="0"/>
          <w:numId w:val="1006"/>
        </w:numPr>
      </w:pPr>
      <m:oMath>
        <m:r>
          <m:t>602</m:t>
        </m:r>
        <m:r>
          <m:rPr>
            <m:sty m:val="p"/>
          </m:rPr>
          <m:t>−</m:t>
        </m:r>
        <m:r>
          <m:t>487</m:t>
        </m:r>
      </m:oMath>
    </w:p>
    <w:bookmarkEnd w:id="32"/>
    <w:bookmarkStart w:id="42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 de la unidad, aprendimos muchas maneras de restar números de tres dígitos usando lo que sabemos sobre el valor posicional. Usamos bloques en base diez, diagramas y ecuaciones para mostrar la resta de: centenas de centenas, decenas de decenas y unidades de unidades. Aprendimos que cuando restamos usando el valor posicional, podemos descomponer una centena, una decena o ambas. También aprendimos que es útil examinar detenidamente los números de una expresión para planear cómo descomponer o para escoger un método que nos ayude a usar números más fáciles o la relación entre la suma y la resta.</w:t>
      </w:r>
    </w:p>
    <w:p>
      <w:pPr>
        <w:pStyle w:val="BodyText"/>
      </w:pPr>
      <w:r>
        <w:t xml:space="preserve">Diagrama en base diez de </w:t>
      </w:r>
      <m:oMath>
        <m:r>
          <m:t>256</m:t>
        </m:r>
        <m:r>
          <m:rPr>
            <m:sty m:val="p"/>
          </m:rPr>
          <m:t>−</m:t>
        </m:r>
        <m:r>
          <m:t>64</m:t>
        </m:r>
      </m:oMath>
    </w:p>
    <w:p>
      <w:pPr>
        <w:pStyle w:val="BodyText"/>
      </w:pPr>
      <w:r>
        <w:t xml:space="preserve">Forma de unidades en base diez de </w:t>
      </w:r>
      <m:oMath>
        <m:r>
          <m:t>726</m:t>
        </m:r>
        <m:r>
          <m:rPr>
            <m:sty m:val="p"/>
          </m:rPr>
          <m:t>−</m:t>
        </m:r>
        <m:r>
          <m:t>558</m:t>
        </m:r>
      </m:oMath>
    </w:p>
    <w:p>
      <w:pPr>
        <w:pStyle w:val="BodyText"/>
      </w:pPr>
      <w:r>
        <w:drawing>
          <wp:inline>
            <wp:extent cx="4457700" cy="34290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tmp/embedder-1671060575.884312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208026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tmp/embedder-1671060576.000697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8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2022-12-14T23:29:36Z</dcterms:created>
  <dcterms:modified xsi:type="dcterms:W3CDTF">2022-12-14T23:29:36Z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jzg7hKUm9XzbBX610eW6sn24a6WtLOpppnoHy6+nxgyrPH7dya4NIR7h3auAgZbaRFASI7mmt3Ij8OK726jFUQ==</vt:lpwstr>
  </property>
</Properties>
</file>