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Style w:val="Compact"/>
      </w:pPr>
    </w:p>
    <w:p>
      <w:pPr>
        <w:numPr>
          <w:ilvl w:val="1"/>
          <w:numId w:val="1002"/>
        </w:numPr>
        <w:pStyle w:val="Compact"/>
      </w:pPr>
      <w:r>
        <w:t xml:space="preserve">Sketch or describe the figure in Step 4 and Step 15.</w:t>
      </w:r>
    </w:p>
    <w:p>
      <w:pPr>
        <w:numPr>
          <w:ilvl w:val="1"/>
          <w:numId w:val="1000"/>
        </w:numPr>
        <w:pStyle w:val="Compact"/>
      </w:pPr>
      <w:r>
        <w:drawing>
          <wp:inline>
            <wp:extent cx="3679964" cy="1234445"/>
            <wp:effectExtent b="0" l="0" r="0" t="0"/>
            <wp:docPr descr="Pattern of small squares. Step 1 has 1 square. Step 2 has 4 squares, 2 by 2 with bottom left square moved to top right corner. Step 3 has 9 squares, 3 by 3 with bottom left moved to top right corner." title="" id="22" name="Picture"/>
            <a:graphic>
              <a:graphicData uri="http://schemas.openxmlformats.org/drawingml/2006/picture">
                <pic:pic>
                  <pic:nvPicPr>
                    <pic:cNvPr descr="/app/tmp/embedder-1670994186.5989532.png" id="23" name="Picture"/>
                    <pic:cNvPicPr>
                      <a:picLocks noChangeArrowheads="1" noChangeAspect="1"/>
                    </pic:cNvPicPr>
                  </pic:nvPicPr>
                  <pic:blipFill>
                    <a:blip r:embed="rId21"/>
                    <a:stretch>
                      <a:fillRect/>
                    </a:stretch>
                  </pic:blipFill>
                  <pic:spPr bwMode="auto">
                    <a:xfrm>
                      <a:off x="0" y="0"/>
                      <a:ext cx="3679964" cy="1234445"/>
                    </a:xfrm>
                    <a:prstGeom prst="rect">
                      <a:avLst/>
                    </a:prstGeom>
                    <a:noFill/>
                    <a:ln w="9525">
                      <a:noFill/>
                      <a:headEnd/>
                      <a:tailEnd/>
                    </a:ln>
                  </pic:spPr>
                </pic:pic>
              </a:graphicData>
            </a:graphic>
          </wp:inline>
        </w:drawing>
      </w:r>
    </w:p>
    <w:p>
      <w:pPr>
        <w:numPr>
          <w:ilvl w:val="1"/>
          <w:numId w:val="1000"/>
        </w:numPr>
        <w:pStyle w:val="Compact"/>
      </w:pPr>
      <w:r>
        <w:t xml:space="preserve"> </w:t>
      </w:r>
    </w:p>
    <w:p>
      <w:pPr>
        <w:numPr>
          <w:ilvl w:val="1"/>
          <w:numId w:val="1002"/>
        </w:numPr>
        <w:pStyle w:val="Compact"/>
      </w:pPr>
      <w:r>
        <w:t xml:space="preserve">How many small squares will there be in each of these steps?</w:t>
      </w:r>
    </w:p>
    <w:p>
      <w:pPr>
        <w:numPr>
          <w:ilvl w:val="1"/>
          <w:numId w:val="1002"/>
        </w:numPr>
        <w:pStyle w:val="Compact"/>
      </w:pPr>
      <w:r>
        <w:t xml:space="preserve">Write an equation to represent the relationship between the step number,</w:t>
      </w:r>
      <w:r>
        <w:t xml:space="preserve"> </w:t>
      </w:r>
      <m:oMath>
        <m:r>
          <m:t>n</m:t>
        </m:r>
      </m:oMath>
      <w:r>
        <w:t xml:space="preserve">, and the number of small squares,</w:t>
      </w:r>
      <w:r>
        <w:t xml:space="preserve"> </w:t>
      </w:r>
      <m:oMath>
        <m:r>
          <m:t>y</m:t>
        </m:r>
      </m:oMath>
      <w:r>
        <w:t xml:space="preserve">, in each step.</w:t>
      </w:r>
    </w:p>
    <w:p>
      <w:pPr>
        <w:numPr>
          <w:ilvl w:val="1"/>
          <w:numId w:val="1002"/>
        </w:numPr>
        <w:pStyle w:val="Compact"/>
      </w:pPr>
      <w:r>
        <w:t xml:space="preserve">Explain how your equation relates to the pattern.</w:t>
      </w:r>
    </w:p>
    <w:p>
      <w:pPr>
        <w:numPr>
          <w:ilvl w:val="0"/>
          <w:numId w:val="1001"/>
        </w:numPr>
      </w:pPr>
      <w:r>
        <w:t xml:space="preserve">Which expression represents the relationship between the step number</w:t>
      </w:r>
      <w:r>
        <w:t xml:space="preserve"> </w:t>
      </w:r>
      <m:oMath>
        <m:r>
          <m:t>n</m:t>
        </m:r>
      </m:oMath>
      <w:r>
        <w:t xml:space="preserve"> </w:t>
      </w:r>
      <w:r>
        <w:t xml:space="preserve">and the total number of small squares in the pattern?</w:t>
      </w:r>
    </w:p>
    <w:p>
      <w:pPr>
        <w:numPr>
          <w:ilvl w:val="0"/>
          <w:numId w:val="1000"/>
        </w:numPr>
        <w:pStyle w:val="Compact"/>
      </w:pPr>
      <w:r>
        <w:drawing>
          <wp:inline>
            <wp:extent cx="3168053" cy="1108703"/>
            <wp:effectExtent b="0" l="0" r="0" t="0"/>
            <wp:docPr descr="A pattern of small squares. Step 1 has 0 squares. Step 3 has 3 squares: 2 by 2 but missing the lower right square. Step 3 has 8 squares: 3 by 3 but missing the lower right square." title="" id="25" name="Picture"/>
            <a:graphic>
              <a:graphicData uri="http://schemas.openxmlformats.org/drawingml/2006/picture">
                <pic:pic>
                  <pic:nvPicPr>
                    <pic:cNvPr descr="/app/tmp/embedder-1670994186.6803496.png" id="26" name="Picture"/>
                    <pic:cNvPicPr>
                      <a:picLocks noChangeArrowheads="1" noChangeAspect="1"/>
                    </pic:cNvPicPr>
                  </pic:nvPicPr>
                  <pic:blipFill>
                    <a:blip r:embed="rId24"/>
                    <a:stretch>
                      <a:fillRect/>
                    </a:stretch>
                  </pic:blipFill>
                  <pic:spPr bwMode="auto">
                    <a:xfrm>
                      <a:off x="0" y="0"/>
                      <a:ext cx="3168053" cy="1108703"/>
                    </a:xfrm>
                    <a:prstGeom prst="rect">
                      <a:avLst/>
                    </a:prstGeom>
                    <a:noFill/>
                    <a:ln w="9525">
                      <a:noFill/>
                      <a:headEnd/>
                      <a:tailEnd/>
                    </a:ln>
                  </pic:spPr>
                </pic:pic>
              </a:graphicData>
            </a:graphic>
          </wp:inline>
        </w:drawing>
      </w:r>
    </w:p>
    <w:p>
      <w:pPr>
        <w:numPr>
          <w:ilvl w:val="1"/>
          <w:numId w:val="1003"/>
        </w:numPr>
      </w:pPr>
      <m:oMath>
        <m:sSup>
          <m:e>
            <m:r>
              <m:t>n</m:t>
            </m:r>
          </m:e>
          <m:sup>
            <m:r>
              <m:t>2</m:t>
            </m:r>
          </m:sup>
        </m:sSup>
        <m:r>
          <m:rPr>
            <m:sty m:val="p"/>
          </m:rPr>
          <m:t>+</m:t>
        </m:r>
        <m:r>
          <m:t>1</m:t>
        </m:r>
      </m:oMath>
    </w:p>
    <w:p>
      <w:pPr>
        <w:numPr>
          <w:ilvl w:val="1"/>
          <w:numId w:val="1003"/>
        </w:numPr>
      </w:pPr>
      <m:oMath>
        <m:sSup>
          <m:e>
            <m:r>
              <m:t>n</m:t>
            </m:r>
          </m:e>
          <m:sup>
            <m:r>
              <m:t>2</m:t>
            </m:r>
          </m:sup>
        </m:sSup>
        <m:r>
          <m:rPr>
            <m:sty m:val="p"/>
          </m:rPr>
          <m:t>−</m:t>
        </m:r>
        <m:r>
          <m:t>1</m:t>
        </m:r>
      </m:oMath>
    </w:p>
    <w:p>
      <w:pPr>
        <w:numPr>
          <w:ilvl w:val="1"/>
          <w:numId w:val="1003"/>
        </w:numPr>
      </w:pPr>
      <m:oMath>
        <m:sSup>
          <m:e>
            <m:r>
              <m:t>n</m:t>
            </m:r>
          </m:e>
          <m:sup>
            <m:r>
              <m:t>2</m:t>
            </m:r>
          </m:sup>
        </m:sSup>
        <m:r>
          <m:rPr>
            <m:sty m:val="p"/>
          </m:rPr>
          <m:t>−</m:t>
        </m:r>
        <m:r>
          <m:t>n</m:t>
        </m:r>
      </m:oMath>
    </w:p>
    <w:p>
      <w:pPr>
        <w:numPr>
          <w:ilvl w:val="1"/>
          <w:numId w:val="1003"/>
        </w:numPr>
      </w:pPr>
      <m:oMath>
        <m:sSup>
          <m:e>
            <m:r>
              <m:t>n</m:t>
            </m:r>
          </m:e>
          <m:sup>
            <m:r>
              <m:t>2</m:t>
            </m:r>
          </m:sup>
        </m:sSup>
        <m:r>
          <m:rPr>
            <m:sty m:val="p"/>
          </m:rPr>
          <m:t>+</m:t>
        </m:r>
        <m:r>
          <m:t>n</m:t>
        </m:r>
      </m:oMath>
    </w:p>
    <w:p>
      <w:pPr>
        <w:numPr>
          <w:ilvl w:val="0"/>
          <w:numId w:val="1001"/>
        </w:numPr>
      </w:pPr>
      <w:r>
        <w:t xml:space="preserve">Each figure is composed of large squares and small squares. The side length of the large square is</w:t>
      </w:r>
      <w:r>
        <w:t xml:space="preserve"> </w:t>
      </w:r>
      <m:oMath>
        <m:r>
          <m:t>x</m:t>
        </m:r>
      </m:oMath>
      <w:r>
        <w:t xml:space="preserve">. Write an expression for the area of the shaded part of each figure.</w:t>
      </w:r>
    </w:p>
    <w:p>
      <w:pPr>
        <w:numPr>
          <w:ilvl w:val="0"/>
          <w:numId w:val="1000"/>
        </w:numPr>
        <w:pStyle w:val="Compact"/>
      </w:pPr>
    </w:p>
    <w:p>
      <w:pPr>
        <w:numPr>
          <w:ilvl w:val="0"/>
          <w:numId w:val="1000"/>
        </w:numPr>
      </w:pPr>
      <w:r>
        <w:t xml:space="preserve">Figure A</w:t>
      </w:r>
    </w:p>
    <w:p>
      <w:pPr>
        <w:numPr>
          <w:ilvl w:val="0"/>
          <w:numId w:val="1000"/>
        </w:numPr>
        <w:pStyle w:val="Compact"/>
      </w:pPr>
      <w:r>
        <w:drawing>
          <wp:inline>
            <wp:extent cx="1485900" cy="990600"/>
            <wp:effectExtent b="0" l="0" r="0" t="0"/>
            <wp:docPr descr="Large square with 1 by 1 small squares removed from each corner." title="" id="28" name="Picture"/>
            <a:graphic>
              <a:graphicData uri="http://schemas.openxmlformats.org/drawingml/2006/picture">
                <pic:pic>
                  <pic:nvPicPr>
                    <pic:cNvPr descr="/app/tmp/embedder-1670994186.7710152.png" id="29" name="Picture"/>
                    <pic:cNvPicPr>
                      <a:picLocks noChangeArrowheads="1" noChangeAspect="1"/>
                    </pic:cNvPicPr>
                  </pic:nvPicPr>
                  <pic:blipFill>
                    <a:blip r:embed="rId27"/>
                    <a:stretch>
                      <a:fillRect/>
                    </a:stretch>
                  </pic:blipFill>
                  <pic:spPr bwMode="auto">
                    <a:xfrm>
                      <a:off x="0" y="0"/>
                      <a:ext cx="1485900" cy="9906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Figure B</w:t>
      </w:r>
    </w:p>
    <w:p>
      <w:pPr>
        <w:numPr>
          <w:ilvl w:val="0"/>
          <w:numId w:val="1000"/>
        </w:numPr>
        <w:pStyle w:val="Compact"/>
      </w:pPr>
      <w:r>
        <w:drawing>
          <wp:inline>
            <wp:extent cx="2509520" cy="990600"/>
            <wp:effectExtent b="0" l="0" r="0" t="0"/>
            <wp:docPr descr="2 large squares side by side. On the side of the right square, there are 2 small squares stacked vertically, each with dimensions 2 by 2." title="" id="31" name="Picture"/>
            <a:graphic>
              <a:graphicData uri="http://schemas.openxmlformats.org/drawingml/2006/picture">
                <pic:pic>
                  <pic:nvPicPr>
                    <pic:cNvPr descr="/app/tmp/embedder-1670994186.8353405.png" id="32" name="Picture"/>
                    <pic:cNvPicPr>
                      <a:picLocks noChangeArrowheads="1" noChangeAspect="1"/>
                    </pic:cNvPicPr>
                  </pic:nvPicPr>
                  <pic:blipFill>
                    <a:blip r:embed="rId30"/>
                    <a:stretch>
                      <a:fillRect/>
                    </a:stretch>
                  </pic:blipFill>
                  <pic:spPr bwMode="auto">
                    <a:xfrm>
                      <a:off x="0" y="0"/>
                      <a:ext cx="2509520" cy="99060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Here are a few pairs of positive numbers whose difference is 5.</w:t>
      </w:r>
    </w:p>
    <w:p>
      <w:pPr>
        <w:numPr>
          <w:ilvl w:val="1"/>
          <w:numId w:val="1004"/>
        </w:numPr>
      </w:pPr>
      <w:r>
        <w:t xml:space="preserve">Find the product of each pair of numbers. Then, plot some points to show the relationship between the first number and the product.</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first</w:t>
            </w:r>
            <w:r>
              <w:br/>
            </w:r>
            <w:r>
              <w:t xml:space="preserve">number</w:t>
            </w:r>
          </w:p>
        </w:tc>
        <w:tc>
          <w:tcPr/>
          <w:p>
            <w:pPr>
              <w:numPr>
                <w:ilvl w:val="1"/>
                <w:numId w:val="1000"/>
              </w:numPr>
              <w:pStyle w:val="Compact"/>
              <w:jc w:val="left"/>
            </w:pPr>
            <w:r>
              <w:t xml:space="preserve">second</w:t>
            </w:r>
            <w:r>
              <w:br/>
            </w:r>
            <w:r>
              <w:t xml:space="preserve">number</w:t>
            </w:r>
          </w:p>
        </w:tc>
        <w:tc>
          <w:tcPr/>
          <w:p>
            <w:pPr>
              <w:numPr>
                <w:ilvl w:val="1"/>
                <w:numId w:val="1000"/>
              </w:numPr>
              <w:pStyle w:val="Compact"/>
              <w:jc w:val="left"/>
            </w:pPr>
            <w:r>
              <w:t xml:space="preserve">product</w:t>
            </w:r>
          </w:p>
        </w:tc>
      </w:tr>
      <w:tr>
        <w:tc>
          <w:tcPr/>
          <w:p>
            <w:pPr>
              <w:numPr>
                <w:ilvl w:val="1"/>
                <w:numId w:val="1000"/>
              </w:numPr>
              <w:pStyle w:val="Compact"/>
              <w:jc w:val="left"/>
            </w:pPr>
            <w:r>
              <w:t xml:space="preserve">1</w:t>
            </w:r>
          </w:p>
        </w:tc>
        <w:tc>
          <w:tcPr/>
          <w:p>
            <w:pPr>
              <w:numPr>
                <w:ilvl w:val="1"/>
                <w:numId w:val="1000"/>
              </w:numPr>
              <w:pStyle w:val="Compact"/>
              <w:jc w:val="left"/>
            </w:pPr>
            <w:r>
              <w:t xml:space="preserve">6</w:t>
            </w:r>
          </w:p>
        </w:tc>
        <w:tc>
          <w:tcPr/>
          <w:p>
            <w:pPr>
              <w:numPr>
                <w:ilvl w:val="1"/>
                <w:numId w:val="1000"/>
              </w:numPr>
              <w:pStyle w:val="Compact"/>
              <w:jc w:val="left"/>
            </w:pPr>
            <w:r>
              <w:t xml:space="preserve"> </w:t>
            </w:r>
          </w:p>
        </w:tc>
      </w:tr>
      <w:tr>
        <w:tc>
          <w:tcPr/>
          <w:p>
            <w:pPr>
              <w:numPr>
                <w:ilvl w:val="1"/>
                <w:numId w:val="1000"/>
              </w:numPr>
              <w:pStyle w:val="Compact"/>
              <w:jc w:val="left"/>
            </w:pPr>
            <w:r>
              <w:t xml:space="preserve">2</w:t>
            </w:r>
          </w:p>
        </w:tc>
        <w:tc>
          <w:tcPr/>
          <w:p>
            <w:pPr>
              <w:numPr>
                <w:ilvl w:val="1"/>
                <w:numId w:val="1000"/>
              </w:numPr>
              <w:pStyle w:val="Compact"/>
              <w:jc w:val="left"/>
            </w:pPr>
            <w:r>
              <w:t xml:space="preserve">7</w:t>
            </w:r>
          </w:p>
        </w:tc>
        <w:tc>
          <w:tcPr/>
          <w:p>
            <w:pPr>
              <w:numPr>
                <w:ilvl w:val="1"/>
                <w:numId w:val="1000"/>
              </w:numPr>
              <w:pStyle w:val="Compact"/>
              <w:jc w:val="left"/>
            </w:pPr>
            <w:r>
              <w:t xml:space="preserve"> </w:t>
            </w:r>
          </w:p>
        </w:tc>
      </w:tr>
      <w:tr>
        <w:tc>
          <w:tcPr/>
          <w:p>
            <w:pPr>
              <w:numPr>
                <w:ilvl w:val="1"/>
                <w:numId w:val="1000"/>
              </w:numPr>
              <w:pStyle w:val="Compact"/>
              <w:jc w:val="left"/>
            </w:pPr>
            <w:r>
              <w:t xml:space="preserve">3</w:t>
            </w:r>
          </w:p>
        </w:tc>
        <w:tc>
          <w:tcPr/>
          <w:p>
            <w:pPr>
              <w:numPr>
                <w:ilvl w:val="1"/>
                <w:numId w:val="1000"/>
              </w:numPr>
              <w:pStyle w:val="Compact"/>
              <w:jc w:val="left"/>
            </w:pPr>
            <w:r>
              <w:t xml:space="preserve">8</w:t>
            </w:r>
          </w:p>
        </w:tc>
        <w:tc>
          <w:tcPr/>
          <w:p>
            <w:pPr>
              <w:numPr>
                <w:ilvl w:val="1"/>
                <w:numId w:val="1000"/>
              </w:numPr>
              <w:pStyle w:val="Compact"/>
              <w:jc w:val="left"/>
            </w:pPr>
            <w:r>
              <w:t xml:space="preserve"> </w:t>
            </w:r>
          </w:p>
        </w:tc>
      </w:tr>
      <w:tr>
        <w:tc>
          <w:tcPr/>
          <w:p>
            <w:pPr>
              <w:numPr>
                <w:ilvl w:val="1"/>
                <w:numId w:val="1000"/>
              </w:numPr>
              <w:pStyle w:val="Compact"/>
              <w:jc w:val="left"/>
            </w:pPr>
            <w:r>
              <w:t xml:space="preserve">5</w:t>
            </w:r>
          </w:p>
        </w:tc>
        <w:tc>
          <w:tcPr/>
          <w:p>
            <w:pPr>
              <w:numPr>
                <w:ilvl w:val="1"/>
                <w:numId w:val="1000"/>
              </w:numPr>
              <w:pStyle w:val="Compact"/>
              <w:jc w:val="left"/>
            </w:pPr>
            <w:r>
              <w:t xml:space="preserve">10</w:t>
            </w:r>
          </w:p>
        </w:tc>
        <w:tc>
          <w:tcPr/>
          <w:p>
            <w:pPr>
              <w:numPr>
                <w:ilvl w:val="1"/>
                <w:numId w:val="1000"/>
              </w:numPr>
              <w:pStyle w:val="Compact"/>
              <w:jc w:val="left"/>
            </w:pPr>
            <w:r>
              <w:t xml:space="preserve"> </w:t>
            </w:r>
          </w:p>
        </w:tc>
      </w:tr>
      <w:tr>
        <w:tc>
          <w:tcPr/>
          <w:p>
            <w:pPr>
              <w:numPr>
                <w:ilvl w:val="1"/>
                <w:numId w:val="1000"/>
              </w:numPr>
              <w:pStyle w:val="Compact"/>
              <w:jc w:val="left"/>
            </w:pPr>
            <w:r>
              <w:t xml:space="preserve">7</w:t>
            </w:r>
          </w:p>
        </w:tc>
        <w:tc>
          <w:tcPr/>
          <w:p>
            <w:pPr>
              <w:numPr>
                <w:ilvl w:val="1"/>
                <w:numId w:val="1000"/>
              </w:numPr>
              <w:pStyle w:val="Compact"/>
              <w:jc w:val="left"/>
            </w:pPr>
            <w:r>
              <w:t xml:space="preserve">12</w:t>
            </w:r>
          </w:p>
        </w:tc>
        <w:tc>
          <w:tcPr/>
          <w:p>
            <w:pPr>
              <w:numPr>
                <w:ilvl w:val="1"/>
                <w:numId w:val="1000"/>
              </w:numPr>
              <w:pStyle w:val="Compact"/>
              <w:jc w:val="left"/>
            </w:pPr>
            <w:r>
              <w:t xml:space="preserve"> </w:t>
            </w:r>
          </w:p>
        </w:tc>
      </w:tr>
    </w:tbl>
    <w:p>
      <w:pPr>
        <w:numPr>
          <w:ilvl w:val="1"/>
          <w:numId w:val="1000"/>
        </w:numPr>
        <w:pStyle w:val="Compact"/>
      </w:pPr>
      <w:r>
        <w:drawing>
          <wp:inline>
            <wp:extent cx="3101441" cy="2688056"/>
            <wp:effectExtent b="0" l="0" r="0" t="0"/>
            <wp:docPr descr="Blank coordinate plane. Horizontal axis, first number, 0 to 10. Vertical axis, product, 0 to 100 by 10s." title="" id="34" name="Picture"/>
            <a:graphic>
              <a:graphicData uri="http://schemas.openxmlformats.org/drawingml/2006/picture">
                <pic:pic>
                  <pic:nvPicPr>
                    <pic:cNvPr descr="/app/tmp/embedder-1670994186.915133.png" id="35" name="Picture"/>
                    <pic:cNvPicPr>
                      <a:picLocks noChangeArrowheads="1" noChangeAspect="1"/>
                    </pic:cNvPicPr>
                  </pic:nvPicPr>
                  <pic:blipFill>
                    <a:blip r:embed="rId33"/>
                    <a:stretch>
                      <a:fillRect/>
                    </a:stretch>
                  </pic:blipFill>
                  <pic:spPr bwMode="auto">
                    <a:xfrm>
                      <a:off x="0" y="0"/>
                      <a:ext cx="3101441" cy="2688056"/>
                    </a:xfrm>
                    <a:prstGeom prst="rect">
                      <a:avLst/>
                    </a:prstGeom>
                    <a:noFill/>
                    <a:ln w="9525">
                      <a:noFill/>
                      <a:headEnd/>
                      <a:tailEnd/>
                    </a:ln>
                  </pic:spPr>
                </pic:pic>
              </a:graphicData>
            </a:graphic>
          </wp:inline>
        </w:drawing>
      </w:r>
    </w:p>
    <w:p>
      <w:pPr>
        <w:numPr>
          <w:ilvl w:val="1"/>
          <w:numId w:val="1004"/>
        </w:numPr>
        <w:pStyle w:val="Compact"/>
      </w:pPr>
      <w:r>
        <w:t xml:space="preserve">Is the relationship between the first number and the product exponential? Explain how you know.</w:t>
      </w:r>
    </w:p>
    <w:p>
      <w:pPr>
        <w:numPr>
          <w:ilvl w:val="0"/>
          <w:numId w:val="1000"/>
        </w:numPr>
      </w:pPr>
      <w:r>
        <w:t xml:space="preserve">(From Unit 6, Lesson 1.)</w:t>
      </w:r>
    </w:p>
    <w:p>
      <w:pPr>
        <w:numPr>
          <w:ilvl w:val="0"/>
          <w:numId w:val="1001"/>
        </w:numPr>
      </w:pPr>
      <w:r>
        <w:t xml:space="preserve">Here are some lengths and widths of a rectangle whose perimeter is 20 meters.</w:t>
      </w:r>
    </w:p>
    <w:p>
      <w:pPr>
        <w:numPr>
          <w:ilvl w:val="1"/>
          <w:numId w:val="1005"/>
        </w:numPr>
      </w:pPr>
      <w:r>
        <w:t xml:space="preserve">Complete the table. What do you notice about the areas?</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rPr>
                <w:bCs/>
                <w:b/>
              </w:rPr>
              <w:t xml:space="preserve">length</w:t>
            </w:r>
            <w:r>
              <w:br/>
            </w:r>
            <w:r>
              <w:rPr>
                <w:bCs/>
                <w:b/>
              </w:rPr>
              <w:t xml:space="preserve">(meters)</w:t>
            </w:r>
          </w:p>
        </w:tc>
        <w:tc>
          <w:tcPr/>
          <w:p>
            <w:pPr>
              <w:numPr>
                <w:ilvl w:val="1"/>
                <w:numId w:val="1000"/>
              </w:numPr>
              <w:pStyle w:val="Compact"/>
              <w:jc w:val="left"/>
            </w:pPr>
            <w:r>
              <w:rPr>
                <w:bCs/>
                <w:b/>
              </w:rPr>
              <w:t xml:space="preserve">width</w:t>
            </w:r>
            <w:r>
              <w:br/>
            </w:r>
            <w:r>
              <w:rPr>
                <w:bCs/>
                <w:b/>
              </w:rPr>
              <w:t xml:space="preserve">(meters)</w:t>
            </w:r>
          </w:p>
        </w:tc>
        <w:tc>
          <w:tcPr/>
          <w:p>
            <w:pPr>
              <w:numPr>
                <w:ilvl w:val="1"/>
                <w:numId w:val="1000"/>
              </w:numPr>
              <w:pStyle w:val="Compact"/>
              <w:jc w:val="left"/>
            </w:pPr>
            <w:r>
              <w:rPr>
                <w:bCs/>
                <w:b/>
              </w:rPr>
              <w:t xml:space="preserve">area</w:t>
            </w:r>
            <w:r>
              <w:br/>
            </w:r>
            <w:r>
              <w:rPr>
                <w:bCs/>
                <w:b/>
              </w:rPr>
              <w:t xml:space="preserve">(square meters)</w:t>
            </w:r>
          </w:p>
        </w:tc>
      </w:tr>
      <w:tr>
        <w:tc>
          <w:tcPr/>
          <w:p>
            <w:pPr>
              <w:numPr>
                <w:ilvl w:val="1"/>
                <w:numId w:val="1000"/>
              </w:numPr>
              <w:pStyle w:val="Compact"/>
              <w:jc w:val="left"/>
            </w:pPr>
            <w:r>
              <w:t xml:space="preserve">1</w:t>
            </w:r>
          </w:p>
        </w:tc>
        <w:tc>
          <w:tcPr/>
          <w:p>
            <w:pPr>
              <w:numPr>
                <w:ilvl w:val="1"/>
                <w:numId w:val="1000"/>
              </w:numPr>
              <w:pStyle w:val="Compact"/>
              <w:jc w:val="left"/>
            </w:pPr>
            <w:r>
              <w:t xml:space="preserve">9</w:t>
            </w:r>
          </w:p>
        </w:tc>
        <w:tc>
          <w:tcPr/>
          <w:p>
            <w:pPr>
              <w:numPr>
                <w:ilvl w:val="1"/>
                <w:numId w:val="1000"/>
              </w:numPr>
              <w:pStyle w:val="Compact"/>
              <w:jc w:val="left"/>
            </w:pPr>
            <w:r>
              <w:t xml:space="preserve"> </w:t>
            </w:r>
          </w:p>
        </w:tc>
      </w:tr>
      <w:tr>
        <w:tc>
          <w:tcPr/>
          <w:p>
            <w:pPr>
              <w:numPr>
                <w:ilvl w:val="1"/>
                <w:numId w:val="1000"/>
              </w:numPr>
              <w:pStyle w:val="Compact"/>
              <w:jc w:val="left"/>
            </w:pPr>
            <w:r>
              <w:t xml:space="preserve">3</w:t>
            </w:r>
          </w:p>
        </w:tc>
        <w:tc>
          <w:tcPr/>
          <w:p>
            <w:pPr>
              <w:numPr>
                <w:ilvl w:val="1"/>
                <w:numId w:val="1000"/>
              </w:numPr>
              <w:pStyle w:val="Compact"/>
              <w:jc w:val="left"/>
            </w:pPr>
            <w:r>
              <w:t xml:space="preserve">7</w:t>
            </w:r>
          </w:p>
        </w:tc>
        <w:tc>
          <w:tcPr/>
          <w:p>
            <w:pPr>
              <w:numPr>
                <w:ilvl w:val="1"/>
                <w:numId w:val="1000"/>
              </w:numPr>
              <w:pStyle w:val="Compact"/>
              <w:jc w:val="left"/>
            </w:pPr>
            <w:r>
              <w:t xml:space="preserve"> </w:t>
            </w:r>
          </w:p>
        </w:tc>
      </w:tr>
      <w:tr>
        <w:tc>
          <w:tcPr/>
          <w:p>
            <w:pPr>
              <w:numPr>
                <w:ilvl w:val="1"/>
                <w:numId w:val="1000"/>
              </w:numPr>
              <w:pStyle w:val="Compact"/>
              <w:jc w:val="left"/>
            </w:pPr>
            <w:r>
              <w:t xml:space="preserve">5</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7</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9</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bl>
    <w:p>
      <w:pPr>
        <w:numPr>
          <w:ilvl w:val="1"/>
          <w:numId w:val="1005"/>
        </w:numPr>
        <w:pStyle w:val="Compact"/>
      </w:pPr>
      <w:r>
        <w:t xml:space="preserve">Without calculating, predict whether the area of the rectangle will be greater or less than 25 square meters if the length is 5.25 meters.</w:t>
      </w:r>
    </w:p>
    <w:p>
      <w:pPr>
        <w:numPr>
          <w:ilvl w:val="1"/>
          <w:numId w:val="1005"/>
        </w:numPr>
      </w:pPr>
      <w:r>
        <w:t xml:space="preserve">On the coordinate plane, plot the points for length and area from your table.</w:t>
      </w:r>
    </w:p>
    <w:p>
      <w:pPr>
        <w:numPr>
          <w:ilvl w:val="1"/>
          <w:numId w:val="1000"/>
        </w:numPr>
      </w:pPr>
      <w:r>
        <w:t xml:space="preserve">Do the values change in a linear way? Do they change in an exponential way?</w:t>
      </w:r>
    </w:p>
    <w:p>
      <w:pPr>
        <w:numPr>
          <w:ilvl w:val="1"/>
          <w:numId w:val="1000"/>
        </w:numPr>
        <w:pStyle w:val="Compact"/>
      </w:pPr>
      <w:r>
        <w:drawing>
          <wp:inline>
            <wp:extent cx="3028251" cy="1840433"/>
            <wp:effectExtent b="0" l="0" r="0" t="0"/>
            <wp:docPr descr="A blank graph, origin O, with a grid." title="" id="37" name="Picture"/>
            <a:graphic>
              <a:graphicData uri="http://schemas.openxmlformats.org/drawingml/2006/picture">
                <pic:pic>
                  <pic:nvPicPr>
                    <pic:cNvPr descr="/app/tmp/embedder-1670994187.0349627.png" id="38" name="Picture"/>
                    <pic:cNvPicPr>
                      <a:picLocks noChangeArrowheads="1" noChangeAspect="1"/>
                    </pic:cNvPicPr>
                  </pic:nvPicPr>
                  <pic:blipFill>
                    <a:blip r:embed="rId36"/>
                    <a:stretch>
                      <a:fillRect/>
                    </a:stretch>
                  </pic:blipFill>
                  <pic:spPr bwMode="auto">
                    <a:xfrm>
                      <a:off x="0" y="0"/>
                      <a:ext cx="3028251" cy="1840433"/>
                    </a:xfrm>
                    <a:prstGeom prst="rect">
                      <a:avLst/>
                    </a:prstGeom>
                    <a:noFill/>
                    <a:ln w="9525">
                      <a:noFill/>
                      <a:headEnd/>
                      <a:tailEnd/>
                    </a:ln>
                  </pic:spPr>
                </pic:pic>
              </a:graphicData>
            </a:graphic>
          </wp:inline>
        </w:drawing>
      </w:r>
    </w:p>
    <w:p>
      <w:pPr>
        <w:numPr>
          <w:ilvl w:val="0"/>
          <w:numId w:val="1000"/>
        </w:numPr>
      </w:pPr>
      <w:r>
        <w:t xml:space="preserve">(From Unit 6, Lesson 1.)</w:t>
      </w:r>
    </w:p>
    <w:p>
      <w:pPr>
        <w:numPr>
          <w:ilvl w:val="0"/>
          <w:numId w:val="1001"/>
        </w:numPr>
      </w:pPr>
      <w:r>
        <w:t xml:space="preserve">Here is a pattern of dots.</w:t>
      </w:r>
    </w:p>
    <w:p>
      <w:pPr>
        <w:numPr>
          <w:ilvl w:val="0"/>
          <w:numId w:val="1000"/>
        </w:numPr>
        <w:pStyle w:val="Compact"/>
      </w:pPr>
      <w:r>
        <w:drawing>
          <wp:inline>
            <wp:extent cx="3931907" cy="914400"/>
            <wp:effectExtent b="0" l="0" r="0" t="0"/>
            <wp:docPr descr="Four figures, labeled step 0 through 3. Step 0, row with 1 dot. Step 1, row with 2 dots. Step 2, row with 2 dots above row with 3 dots. Step 3, 2 rows of 3 dots above row with 4 dots." title="" id="40" name="Picture"/>
            <a:graphic>
              <a:graphicData uri="http://schemas.openxmlformats.org/drawingml/2006/picture">
                <pic:pic>
                  <pic:nvPicPr>
                    <pic:cNvPr descr="/app/tmp/embedder-1670994187.1275036.png" id="41" name="Picture"/>
                    <pic:cNvPicPr>
                      <a:picLocks noChangeArrowheads="1" noChangeAspect="1"/>
                    </pic:cNvPicPr>
                  </pic:nvPicPr>
                  <pic:blipFill>
                    <a:blip r:embed="rId39"/>
                    <a:stretch>
                      <a:fillRect/>
                    </a:stretch>
                  </pic:blipFill>
                  <pic:spPr bwMode="auto">
                    <a:xfrm>
                      <a:off x="0" y="0"/>
                      <a:ext cx="3931907" cy="914400"/>
                    </a:xfrm>
                    <a:prstGeom prst="rect">
                      <a:avLst/>
                    </a:prstGeom>
                    <a:noFill/>
                    <a:ln w="9525">
                      <a:noFill/>
                      <a:headEnd/>
                      <a:tailEnd/>
                    </a:ln>
                  </pic:spPr>
                </pic:pic>
              </a:graphicData>
            </a:graphic>
          </wp:inline>
        </w:drawing>
      </w:r>
    </w:p>
    <w:p>
      <w:pPr>
        <w:numPr>
          <w:ilvl w:val="1"/>
          <w:numId w:val="1006"/>
        </w:numPr>
        <w:pStyle w:val="Compact"/>
      </w:pPr>
      <w:r>
        <w:t xml:space="preserve">Complete the table.</w:t>
      </w:r>
    </w:p>
    <w:p>
      <w:pPr>
        <w:numPr>
          <w:ilvl w:val="1"/>
          <w:numId w:val="1006"/>
        </w:numPr>
        <w:pStyle w:val="Compact"/>
      </w:pPr>
      <w:r>
        <w:t xml:space="preserve">How many dots will there be in Step 10?</w:t>
      </w:r>
    </w:p>
    <w:p>
      <w:pPr>
        <w:numPr>
          <w:ilvl w:val="1"/>
          <w:numId w:val="1006"/>
        </w:numPr>
        <w:pStyle w:val="Compact"/>
      </w:pPr>
      <w:r>
        <w:t xml:space="preserve">How many dots will there be in Step</w:t>
      </w:r>
      <w:r>
        <w:t xml:space="preserve"> </w:t>
      </w:r>
      <m:oMath>
        <m:r>
          <m:t>n</m:t>
        </m:r>
      </m:oMath>
      <w:r>
        <w:t xml:space="preserv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step</w:t>
            </w:r>
          </w:p>
        </w:tc>
        <w:tc>
          <w:tcPr/>
          <w:p>
            <w:pPr>
              <w:numPr>
                <w:ilvl w:val="0"/>
                <w:numId w:val="1000"/>
              </w:numPr>
              <w:pStyle w:val="Compact"/>
              <w:jc w:val="left"/>
            </w:pPr>
            <w:r>
              <w:t xml:space="preserve">total number</w:t>
            </w:r>
            <w:r>
              <w:br/>
            </w:r>
            <w:r>
              <w:t xml:space="preserve">of dots</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bl>
    <w:p>
      <w:pPr>
        <w:numPr>
          <w:ilvl w:val="0"/>
          <w:numId w:val="1000"/>
        </w:numPr>
      </w:pPr>
      <w:r>
        <w:t xml:space="preserve">(From Unit 6, Lesson 2.)</w:t>
      </w:r>
    </w:p>
    <w:p>
      <w:pPr>
        <w:numPr>
          <w:ilvl w:val="0"/>
          <w:numId w:val="1001"/>
        </w:numPr>
      </w:pPr>
      <w:r>
        <w:t xml:space="preserve">Mai has a jar of quarters and dimes. She takes at least 10 coins out of the jar and has less than</w:t>
      </w:r>
      <w:r>
        <w:t xml:space="preserve"> </w:t>
      </w:r>
      <w:r>
        <w:t xml:space="preserve">$</w:t>
      </w:r>
      <w:r>
        <w:t xml:space="preserve">2.00.</w:t>
      </w:r>
    </w:p>
    <w:p>
      <w:pPr>
        <w:numPr>
          <w:ilvl w:val="1"/>
          <w:numId w:val="1007"/>
        </w:numPr>
        <w:pStyle w:val="Compact"/>
      </w:pPr>
      <w:r>
        <w:t xml:space="preserve">Write a system of inequalities that represents the number of quarters,</w:t>
      </w:r>
      <w:r>
        <w:t xml:space="preserve"> </w:t>
      </w:r>
      <m:oMath>
        <m:r>
          <m:t>q</m:t>
        </m:r>
      </m:oMath>
      <w:r>
        <w:t xml:space="preserve">, and the number of dimes,</w:t>
      </w:r>
      <w:r>
        <w:t xml:space="preserve"> </w:t>
      </w:r>
      <m:oMath>
        <m:r>
          <m:t>d</m:t>
        </m:r>
      </m:oMath>
      <w:r>
        <w:t xml:space="preserve">, that Mai could have.</w:t>
      </w:r>
    </w:p>
    <w:p>
      <w:pPr>
        <w:numPr>
          <w:ilvl w:val="1"/>
          <w:numId w:val="1007"/>
        </w:numPr>
      </w:pPr>
      <w:r>
        <w:t xml:space="preserve">Is it possible that Mai has each of the following combinations of coins? If so, explain or show how you know. If not, state which constraint—the amount of money or the number of coins—it does not meet.</w:t>
      </w:r>
    </w:p>
    <w:p>
      <w:pPr>
        <w:numPr>
          <w:ilvl w:val="2"/>
          <w:numId w:val="1008"/>
        </w:numPr>
        <w:pStyle w:val="Compact"/>
      </w:pPr>
      <w:r>
        <w:t xml:space="preserve">3 quarters and 12 dimes</w:t>
      </w:r>
    </w:p>
    <w:p>
      <w:pPr>
        <w:numPr>
          <w:ilvl w:val="2"/>
          <w:numId w:val="1008"/>
        </w:numPr>
        <w:pStyle w:val="Compact"/>
      </w:pPr>
      <w:r>
        <w:t xml:space="preserve">4 quarters and 10 dimes</w:t>
      </w:r>
    </w:p>
    <w:p>
      <w:pPr>
        <w:numPr>
          <w:ilvl w:val="2"/>
          <w:numId w:val="1008"/>
        </w:numPr>
        <w:pStyle w:val="Compact"/>
      </w:pPr>
      <w:r>
        <w:t xml:space="preserve">2 quarters and 5 dimes</w:t>
      </w:r>
    </w:p>
    <w:p>
      <w:pPr>
        <w:numPr>
          <w:ilvl w:val="0"/>
          <w:numId w:val="1000"/>
        </w:numPr>
      </w:pPr>
      <w:r>
        <w:t xml:space="preserve">(From Unit 2, Lesson 25.)</w:t>
      </w:r>
    </w:p>
    <w:p>
      <w:pPr>
        <w:numPr>
          <w:ilvl w:val="0"/>
          <w:numId w:val="1001"/>
        </w:numPr>
      </w:pPr>
      <w:r>
        <w:t xml:space="preserve">A stadium can seat 63,026 people. For each game, the amount of money that the organization brings in through ticket sales is a function of the number of people,</w:t>
      </w:r>
      <w:r>
        <w:t xml:space="preserve"> </w:t>
      </w:r>
      <m:oMath>
        <m:r>
          <m:t>n</m:t>
        </m:r>
      </m:oMath>
      <w:r>
        <w:t xml:space="preserve">, in attendance.</w:t>
      </w:r>
    </w:p>
    <w:p>
      <w:pPr>
        <w:numPr>
          <w:ilvl w:val="0"/>
          <w:numId w:val="1000"/>
        </w:numPr>
      </w:pPr>
      <w:r>
        <w:t xml:space="preserve">If each ticket costs</w:t>
      </w:r>
      <w:r>
        <w:t xml:space="preserve"> </w:t>
      </w:r>
      <w:r>
        <w:t xml:space="preserve">$</w:t>
      </w:r>
      <w:r>
        <w:t xml:space="preserve">30.00, find the domain and range of this function.</w:t>
      </w:r>
    </w:p>
    <w:p>
      <w:pPr>
        <w:numPr>
          <w:ilvl w:val="0"/>
          <w:numId w:val="1000"/>
        </w:numPr>
      </w:pPr>
      <w:r>
        <w:t xml:space="preserve">(From Unit 4, Lesson 10.)</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2022-12-14T05:03:07Z</dcterms:created>
  <dcterms:modified xsi:type="dcterms:W3CDTF">2022-12-14T05:03:07Z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fCFaL59gIySdqF5MqKn8KqS5DdZr3YNW+XgxulWT1r9YJR928+jbeVhM/VL5zdBCnVF0UH9X3k188tTKIZzV4g==</vt:lpwstr>
  </property>
</Properties>
</file>