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8.png" ContentType="image/png"/>
  <Override PartName="/word/media/rId21.png" ContentType="image/png"/>
  <Override PartName="/word/media/rId25.png" ContentType="image/png"/>
  <Override PartName="/word/media/rId28.png" ContentType="image/png"/>
  <Override PartName="/word/media/rId32.png" ContentType="image/png"/>
  <Override PartName="/word/media/rId35.png" ContentType="image/png"/>
  <Override PartName="/word/media/rId38.png" ContentType="image/png"/>
  <Override PartName="/word/media/rId41.png" ContentType="image/png"/>
  <Override PartName="/word/media/rId46.png" ContentType="image/png"/>
  <Override PartName="/word/media/rId49.png" ContentType="image/png"/>
  <Override PartName="/word/media/rId52.png" ContentType="image/png"/>
  <Override PartName="/word/media/rId5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316540b0b1aeb83292bba54746c2ebbd6cdac4"/>
    <w:p>
      <w:pPr>
        <w:pStyle w:val="Heading2"/>
      </w:pPr>
      <w:r>
        <w:t xml:space="preserve">Lesson 5: Finding Side Lengths of Triangles</w:t>
      </w:r>
    </w:p>
    <w:bookmarkEnd w:id="20"/>
    <w:p>
      <w:pPr>
        <w:pStyle w:val="FirstParagraph"/>
      </w:pPr>
      <w:r>
        <w:t xml:space="preserve">Let’s find triangle side lengths.</w:t>
      </w:r>
    </w:p>
    <w:bookmarkStart w:id="24" w:name="which-one-doesnt-belong-triangles"/>
    <w:p>
      <w:pPr>
        <w:pStyle w:val="Heading3"/>
      </w:pPr>
      <w:r>
        <w:t xml:space="preserve">5.1: Which One Doesn’t Belong: Triangles</w:t>
      </w:r>
    </w:p>
    <w:p>
      <w:pPr>
        <w:pStyle w:val="FirstParagraph"/>
      </w:pPr>
      <w:r>
        <w:t xml:space="preserve">Which triangle doesn’t belong?</w:t>
      </w:r>
    </w:p>
    <w:p>
      <w:pPr>
        <w:pStyle w:val="BodyText"/>
      </w:pPr>
      <w:r>
        <w:drawing>
          <wp:inline>
            <wp:extent cx="5943600" cy="4882941"/>
            <wp:effectExtent b="0" l="0" r="0" t="0"/>
            <wp:docPr descr="Triangles A, B, C, D. " title="" id="22" name="Picture"/>
            <a:graphic>
              <a:graphicData uri="http://schemas.openxmlformats.org/drawingml/2006/picture">
                <pic:pic>
                  <pic:nvPicPr>
                    <pic:cNvPr descr="/app/tmp/embedder-1671074654.6406987.png" id="23" name="Picture"/>
                    <pic:cNvPicPr>
                      <a:picLocks noChangeArrowheads="1" noChangeAspect="1"/>
                    </pic:cNvPicPr>
                  </pic:nvPicPr>
                  <pic:blipFill>
                    <a:blip r:embed="rId21"/>
                    <a:stretch>
                      <a:fillRect/>
                    </a:stretch>
                  </pic:blipFill>
                  <pic:spPr bwMode="auto">
                    <a:xfrm>
                      <a:off x="0" y="0"/>
                      <a:ext cx="5943600" cy="4882941"/>
                    </a:xfrm>
                    <a:prstGeom prst="rect">
                      <a:avLst/>
                    </a:prstGeom>
                    <a:noFill/>
                    <a:ln w="9525">
                      <a:noFill/>
                      <a:headEnd/>
                      <a:tailEnd/>
                    </a:ln>
                  </pic:spPr>
                </pic:pic>
              </a:graphicData>
            </a:graphic>
          </wp:inline>
        </w:drawing>
      </w:r>
    </w:p>
    <w:p>
      <w:pPr>
        <w:pStyle w:val="BodyText"/>
      </w:pPr>
      <w:r>
        <w:t xml:space="preserve"> </w:t>
      </w:r>
    </w:p>
    <w:bookmarkEnd w:id="24"/>
    <w:bookmarkStart w:id="31" w:name="a-table-of-triangles"/>
    <w:p>
      <w:pPr>
        <w:pStyle w:val="Heading3"/>
      </w:pPr>
      <w:r>
        <w:t xml:space="preserve">5.2: A Table of Triangles</w:t>
      </w:r>
    </w:p>
    <w:p>
      <w:pPr>
        <w:numPr>
          <w:ilvl w:val="0"/>
          <w:numId w:val="1001"/>
        </w:numPr>
      </w:pPr>
      <w:r>
        <w:t xml:space="preserve">Complete the tables for these three triangles:</w:t>
      </w:r>
    </w:p>
    <w:p>
      <w:pPr>
        <w:numPr>
          <w:ilvl w:val="0"/>
          <w:numId w:val="1000"/>
        </w:numPr>
        <w:pStyle w:val="Compact"/>
      </w:pPr>
      <w:r>
        <w:drawing>
          <wp:inline>
            <wp:extent cx="5058252" cy="1847149"/>
            <wp:effectExtent b="0" l="0" r="0" t="0"/>
            <wp:docPr descr="Three triangles on a square grid labeled “D,” “E,” and “F” with sides a, b, and c. " title="" id="26" name="Picture"/>
            <a:graphic>
              <a:graphicData uri="http://schemas.openxmlformats.org/drawingml/2006/picture">
                <pic:pic>
                  <pic:nvPicPr>
                    <pic:cNvPr descr="/app/tmp/embedder-1671074654.6822448.png" id="27" name="Picture"/>
                    <pic:cNvPicPr>
                      <a:picLocks noChangeArrowheads="1" noChangeAspect="1"/>
                    </pic:cNvPicPr>
                  </pic:nvPicPr>
                  <pic:blipFill>
                    <a:blip r:embed="rId25"/>
                    <a:stretch>
                      <a:fillRect/>
                    </a:stretch>
                  </pic:blipFill>
                  <pic:spPr bwMode="auto">
                    <a:xfrm>
                      <a:off x="0" y="0"/>
                      <a:ext cx="5058252" cy="184714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 </w:t>
            </w:r>
            <m:oMath>
              <m:r>
                <m:t>a</m:t>
              </m:r>
            </m:oMath>
            <w:r>
              <w:t xml:space="preserve"> </w:t>
            </w:r>
          </w:p>
        </w:tc>
        <w:tc>
          <w:tcPr/>
          <w:p>
            <w:pPr>
              <w:numPr>
                <w:ilvl w:val="0"/>
                <w:numId w:val="1000"/>
              </w:numPr>
              <w:pStyle w:val="Compact"/>
              <w:jc w:val="left"/>
            </w:pPr>
            <w:r>
              <w:t xml:space="preserve"> </w:t>
            </w:r>
            <m:oMath>
              <m:r>
                <m:t>b</m:t>
              </m:r>
            </m:oMath>
            <w:r>
              <w:t xml:space="preserve"> </w:t>
            </w:r>
          </w:p>
        </w:tc>
        <w:tc>
          <w:tcPr/>
          <w:p>
            <w:pPr>
              <w:numPr>
                <w:ilvl w:val="0"/>
                <w:numId w:val="1000"/>
              </w:numPr>
              <w:pStyle w:val="Compact"/>
              <w:jc w:val="left"/>
            </w:pPr>
            <w:r>
              <w:t xml:space="preserve"> </w:t>
            </w:r>
            <m:oMath>
              <m:r>
                <m:t>c</m:t>
              </m:r>
            </m:oMath>
            <w:r>
              <w:t xml:space="preserve"> </w:t>
            </w:r>
          </w:p>
        </w:tc>
      </w:tr>
      <w:tr>
        <w:tc>
          <w:tcPr/>
          <w:p>
            <w:pPr>
              <w:numPr>
                <w:ilvl w:val="0"/>
                <w:numId w:val="1000"/>
              </w:numPr>
              <w:pStyle w:val="Compact"/>
              <w:jc w:val="left"/>
            </w:pPr>
            <w:r>
              <w:t xml:space="preserve">D</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F</w:t>
            </w:r>
          </w:p>
        </w:tc>
        <w:tc>
          <w:tcPr/>
          <w:p>
            <w:pPr>
              <w:pStyle w:val="Compact"/>
            </w:pPr>
          </w:p>
        </w:tc>
        <w:tc>
          <w:tcPr/>
          <w:p>
            <w:pPr>
              <w:pStyle w:val="Compact"/>
            </w:pPr>
          </w:p>
        </w:tc>
        <w:tc>
          <w:tcPr/>
          <w:p>
            <w:pPr>
              <w:pStyle w:val="Compact"/>
            </w:pPr>
          </w:p>
        </w:tc>
      </w:tr>
    </w:tbl>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m:oMath>
              <m:sSup>
                <m:e>
                  <m:r>
                    <m:t>a</m:t>
                  </m:r>
                </m:e>
                <m:sup>
                  <m:r>
                    <m:t>2</m:t>
                  </m:r>
                </m:sup>
              </m:sSup>
            </m:oMath>
          </w:p>
        </w:tc>
        <w:tc>
          <w:tcPr/>
          <w:p>
            <w:pPr>
              <w:numPr>
                <w:ilvl w:val="0"/>
                <w:numId w:val="1000"/>
              </w:numPr>
              <w:pStyle w:val="Compact"/>
              <w:jc w:val="left"/>
            </w:pPr>
            <m:oMath>
              <m:sSup>
                <m:e>
                  <m:r>
                    <m:t>b</m:t>
                  </m:r>
                </m:e>
                <m:sup>
                  <m:r>
                    <m:t>2</m:t>
                  </m:r>
                </m:sup>
              </m:sSup>
            </m:oMath>
          </w:p>
        </w:tc>
        <w:tc>
          <w:tcPr/>
          <w:p>
            <w:pPr>
              <w:numPr>
                <w:ilvl w:val="0"/>
                <w:numId w:val="1000"/>
              </w:numPr>
              <w:pStyle w:val="Compact"/>
              <w:jc w:val="left"/>
            </w:pPr>
            <m:oMath>
              <m:sSup>
                <m:e>
                  <m:r>
                    <m:t>c</m:t>
                  </m:r>
                </m:e>
                <m:sup>
                  <m:r>
                    <m:t>2</m:t>
                  </m:r>
                </m:sup>
              </m:sSup>
            </m:oMath>
          </w:p>
        </w:tc>
      </w:tr>
      <w:tr>
        <w:tc>
          <w:tcPr/>
          <w:p>
            <w:pPr>
              <w:numPr>
                <w:ilvl w:val="0"/>
                <w:numId w:val="1000"/>
              </w:numPr>
              <w:pStyle w:val="Compact"/>
              <w:jc w:val="left"/>
            </w:pPr>
            <w:r>
              <w:t xml:space="preserve">D</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E</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F</w:t>
            </w:r>
          </w:p>
        </w:tc>
        <w:tc>
          <w:tcPr/>
          <w:p>
            <w:pPr>
              <w:pStyle w:val="Compact"/>
            </w:pPr>
          </w:p>
        </w:tc>
        <w:tc>
          <w:tcPr/>
          <w:p>
            <w:pPr>
              <w:pStyle w:val="Compact"/>
            </w:pPr>
          </w:p>
        </w:tc>
        <w:tc>
          <w:tcPr/>
          <w:p>
            <w:pPr>
              <w:pStyle w:val="Compact"/>
            </w:pPr>
          </w:p>
        </w:tc>
      </w:tr>
    </w:tbl>
    <w:p>
      <w:pPr>
        <w:numPr>
          <w:ilvl w:val="0"/>
          <w:numId w:val="1001"/>
        </w:numPr>
        <w:pStyle w:val="Compact"/>
      </w:pPr>
      <w:r>
        <w:t xml:space="preserve">What do you notice about the values in the table for Triangle E but not for Triangles D and F?</w:t>
      </w:r>
    </w:p>
    <w:p>
      <w:pPr>
        <w:numPr>
          <w:ilvl w:val="0"/>
          <w:numId w:val="1001"/>
        </w:numPr>
        <w:pStyle w:val="Compact"/>
      </w:pPr>
      <w:r>
        <w:t xml:space="preserve">Complete the tables for these three more triangles:</w:t>
      </w:r>
      <w:r>
        <w:br/>
      </w:r>
    </w:p>
    <w:p>
      <w:pPr>
        <w:numPr>
          <w:ilvl w:val="0"/>
          <w:numId w:val="1000"/>
        </w:numPr>
        <w:pStyle w:val="Compact"/>
      </w:pPr>
      <w:r>
        <w:drawing>
          <wp:inline>
            <wp:extent cx="5058252" cy="1847149"/>
            <wp:effectExtent b="0" l="0" r="0" t="0"/>
            <wp:docPr descr="Three triangles on a grid labeled “P,” “Q,” and “R” with sides a, b, and c." title="" id="29" name="Picture"/>
            <a:graphic>
              <a:graphicData uri="http://schemas.openxmlformats.org/drawingml/2006/picture">
                <pic:pic>
                  <pic:nvPicPr>
                    <pic:cNvPr descr="/app/tmp/embedder-1671074654.7269335.png" id="30" name="Picture"/>
                    <pic:cNvPicPr>
                      <a:picLocks noChangeArrowheads="1" noChangeAspect="1"/>
                    </pic:cNvPicPr>
                  </pic:nvPicPr>
                  <pic:blipFill>
                    <a:blip r:embed="rId28"/>
                    <a:stretch>
                      <a:fillRect/>
                    </a:stretch>
                  </pic:blipFill>
                  <pic:spPr bwMode="auto">
                    <a:xfrm>
                      <a:off x="0" y="0"/>
                      <a:ext cx="5058252" cy="1847149"/>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w:r>
              <w:t xml:space="preserve"> </w:t>
            </w:r>
            <m:oMath>
              <m:r>
                <m:t>a</m:t>
              </m:r>
            </m:oMath>
            <w:r>
              <w:t xml:space="preserve"> </w:t>
            </w:r>
          </w:p>
        </w:tc>
        <w:tc>
          <w:tcPr/>
          <w:p>
            <w:pPr>
              <w:numPr>
                <w:ilvl w:val="0"/>
                <w:numId w:val="1000"/>
              </w:numPr>
              <w:pStyle w:val="Compact"/>
              <w:jc w:val="left"/>
            </w:pPr>
            <w:r>
              <w:t xml:space="preserve"> </w:t>
            </w:r>
            <m:oMath>
              <m:r>
                <m:t>b</m:t>
              </m:r>
            </m:oMath>
            <w:r>
              <w:t xml:space="preserve"> </w:t>
            </w:r>
          </w:p>
        </w:tc>
        <w:tc>
          <w:tcPr/>
          <w:p>
            <w:pPr>
              <w:numPr>
                <w:ilvl w:val="0"/>
                <w:numId w:val="1000"/>
              </w:numPr>
              <w:pStyle w:val="Compact"/>
              <w:jc w:val="left"/>
            </w:pPr>
            <w:r>
              <w:t xml:space="preserve"> </w:t>
            </w:r>
            <m:oMath>
              <m:r>
                <m:t>c</m:t>
              </m:r>
            </m:oMath>
            <w:r>
              <w:t xml:space="preserve"> </w:t>
            </w:r>
          </w:p>
        </w:tc>
      </w:tr>
      <w:tr>
        <w:tc>
          <w:tcPr/>
          <w:p>
            <w:pPr>
              <w:numPr>
                <w:ilvl w:val="0"/>
                <w:numId w:val="1000"/>
              </w:numPr>
              <w:pStyle w:val="Compact"/>
              <w:jc w:val="left"/>
            </w:pPr>
            <w:r>
              <w:t xml:space="preserve">P</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Q</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R</w:t>
            </w:r>
          </w:p>
        </w:tc>
        <w:tc>
          <w:tcPr/>
          <w:p>
            <w:pPr>
              <w:pStyle w:val="Compact"/>
            </w:pPr>
          </w:p>
        </w:tc>
        <w:tc>
          <w:tcPr/>
          <w:p>
            <w:pPr>
              <w:pStyle w:val="Compact"/>
            </w:pPr>
          </w:p>
        </w:tc>
        <w:tc>
          <w:tcPr/>
          <w:p>
            <w:pPr>
              <w:pStyle w:val="Compact"/>
            </w:pPr>
          </w:p>
        </w:tc>
      </w:tr>
    </w:tbl>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triangle</w:t>
            </w:r>
          </w:p>
        </w:tc>
        <w:tc>
          <w:tcPr/>
          <w:p>
            <w:pPr>
              <w:numPr>
                <w:ilvl w:val="0"/>
                <w:numId w:val="1000"/>
              </w:numPr>
              <w:pStyle w:val="Compact"/>
              <w:jc w:val="left"/>
            </w:pPr>
            <m:oMath>
              <m:sSup>
                <m:e>
                  <m:r>
                    <m:t>a</m:t>
                  </m:r>
                </m:e>
                <m:sup>
                  <m:r>
                    <m:t>2</m:t>
                  </m:r>
                </m:sup>
              </m:sSup>
            </m:oMath>
          </w:p>
        </w:tc>
        <w:tc>
          <w:tcPr/>
          <w:p>
            <w:pPr>
              <w:numPr>
                <w:ilvl w:val="0"/>
                <w:numId w:val="1000"/>
              </w:numPr>
              <w:pStyle w:val="Compact"/>
              <w:jc w:val="left"/>
            </w:pPr>
            <m:oMath>
              <m:sSup>
                <m:e>
                  <m:r>
                    <m:t>b</m:t>
                  </m:r>
                </m:e>
                <m:sup>
                  <m:r>
                    <m:t>2</m:t>
                  </m:r>
                </m:sup>
              </m:sSup>
            </m:oMath>
          </w:p>
        </w:tc>
        <w:tc>
          <w:tcPr/>
          <w:p>
            <w:pPr>
              <w:numPr>
                <w:ilvl w:val="0"/>
                <w:numId w:val="1000"/>
              </w:numPr>
              <w:pStyle w:val="Compact"/>
              <w:jc w:val="left"/>
            </w:pPr>
            <m:oMath>
              <m:sSup>
                <m:e>
                  <m:r>
                    <m:t>c</m:t>
                  </m:r>
                </m:e>
                <m:sup>
                  <m:r>
                    <m:t>2</m:t>
                  </m:r>
                </m:sup>
              </m:sSup>
            </m:oMath>
          </w:p>
        </w:tc>
      </w:tr>
      <w:tr>
        <w:tc>
          <w:tcPr/>
          <w:p>
            <w:pPr>
              <w:numPr>
                <w:ilvl w:val="0"/>
                <w:numId w:val="1000"/>
              </w:numPr>
              <w:pStyle w:val="Compact"/>
              <w:jc w:val="left"/>
            </w:pPr>
            <w:r>
              <w:t xml:space="preserve">P</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Q</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R</w:t>
            </w:r>
          </w:p>
        </w:tc>
        <w:tc>
          <w:tcPr/>
          <w:p>
            <w:pPr>
              <w:pStyle w:val="Compact"/>
            </w:pPr>
          </w:p>
        </w:tc>
        <w:tc>
          <w:tcPr/>
          <w:p>
            <w:pPr>
              <w:pStyle w:val="Compact"/>
            </w:pPr>
          </w:p>
        </w:tc>
        <w:tc>
          <w:tcPr/>
          <w:p>
            <w:pPr>
              <w:pStyle w:val="Compact"/>
            </w:pPr>
          </w:p>
        </w:tc>
      </w:tr>
    </w:tbl>
    <w:p>
      <w:pPr>
        <w:numPr>
          <w:ilvl w:val="0"/>
          <w:numId w:val="1001"/>
        </w:numPr>
        <w:pStyle w:val="Compact"/>
      </w:pPr>
      <w:r>
        <w:t xml:space="preserve">What do you notice about the values in the table for Triangle Q but not for Triangles P and R?</w:t>
      </w:r>
    </w:p>
    <w:p>
      <w:pPr>
        <w:numPr>
          <w:ilvl w:val="0"/>
          <w:numId w:val="1001"/>
        </w:numPr>
        <w:pStyle w:val="Compact"/>
      </w:pPr>
      <w:r>
        <w:t xml:space="preserve">What do Triangle E and Triangle Q have in common?</w:t>
      </w:r>
    </w:p>
    <w:bookmarkEnd w:id="31"/>
    <w:bookmarkStart w:id="45" w:name="meet-the-pythagorean-theorem"/>
    <w:p>
      <w:pPr>
        <w:pStyle w:val="Heading3"/>
      </w:pPr>
      <w:r>
        <w:t xml:space="preserve">5.3: Meet the Pythagorean Theorem</w:t>
      </w:r>
    </w:p>
    <w:p>
      <w:pPr>
        <w:numPr>
          <w:ilvl w:val="0"/>
          <w:numId w:val="1002"/>
        </w:numPr>
        <w:pStyle w:val="Compact"/>
      </w:pPr>
      <w:r>
        <w:t xml:space="preserve">Find the missing side lengths. Be prepared to explain your reasoning.</w:t>
      </w:r>
    </w:p>
    <w:p>
      <w:pPr>
        <w:numPr>
          <w:ilvl w:val="0"/>
          <w:numId w:val="1002"/>
        </w:numPr>
        <w:pStyle w:val="Compact"/>
      </w:pPr>
      <w:r>
        <w:t xml:space="preserve">For which triangles does</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w:t>
      </w:r>
    </w:p>
    <w:p>
      <w:pPr>
        <w:pStyle w:val="FirstParagraph"/>
      </w:pPr>
      <w:r>
        <w:drawing>
          <wp:inline>
            <wp:extent cx="3238627" cy="2523010"/>
            <wp:effectExtent b="0" l="0" r="0" t="0"/>
            <wp:docPr descr="Right triangle, P. a = square root 8, b. hypotenuse = c." title="" id="33" name="Picture"/>
            <a:graphic>
              <a:graphicData uri="http://schemas.openxmlformats.org/drawingml/2006/picture">
                <pic:pic>
                  <pic:nvPicPr>
                    <pic:cNvPr descr="/app/tmp/embedder-1671074654.821289.png" id="34" name="Picture"/>
                    <pic:cNvPicPr>
                      <a:picLocks noChangeArrowheads="1" noChangeAspect="1"/>
                    </pic:cNvPicPr>
                  </pic:nvPicPr>
                  <pic:blipFill>
                    <a:blip r:embed="rId32"/>
                    <a:stretch>
                      <a:fillRect/>
                    </a:stretch>
                  </pic:blipFill>
                  <pic:spPr bwMode="auto">
                    <a:xfrm>
                      <a:off x="0" y="0"/>
                      <a:ext cx="3238627" cy="2523010"/>
                    </a:xfrm>
                    <a:prstGeom prst="rect">
                      <a:avLst/>
                    </a:prstGeom>
                    <a:noFill/>
                    <a:ln w="9525">
                      <a:noFill/>
                      <a:headEnd/>
                      <a:tailEnd/>
                    </a:ln>
                  </pic:spPr>
                </pic:pic>
              </a:graphicData>
            </a:graphic>
          </wp:inline>
        </w:drawing>
      </w:r>
    </w:p>
    <w:p>
      <w:pPr>
        <w:pStyle w:val="BodyText"/>
      </w:pPr>
      <w:r>
        <w:br/>
      </w:r>
      <w:r>
        <w:t xml:space="preserve"> </w:t>
      </w:r>
    </w:p>
    <w:p>
      <w:pPr>
        <w:pStyle w:val="BodyText"/>
      </w:pPr>
      <w:r>
        <w:drawing>
          <wp:inline>
            <wp:extent cx="4315111" cy="4318169"/>
            <wp:effectExtent b="0" l="0" r="0" t="0"/>
            <wp:docPr descr="Right triangle, Q. a = square root 10, b = square root 40. hypotenuse = c." title="" id="36" name="Picture"/>
            <a:graphic>
              <a:graphicData uri="http://schemas.openxmlformats.org/drawingml/2006/picture">
                <pic:pic>
                  <pic:nvPicPr>
                    <pic:cNvPr descr="/app/tmp/embedder-1671074654.9037585.png" id="37" name="Picture"/>
                    <pic:cNvPicPr>
                      <a:picLocks noChangeArrowheads="1" noChangeAspect="1"/>
                    </pic:cNvPicPr>
                  </pic:nvPicPr>
                  <pic:blipFill>
                    <a:blip r:embed="rId35"/>
                    <a:stretch>
                      <a:fillRect/>
                    </a:stretch>
                  </pic:blipFill>
                  <pic:spPr bwMode="auto">
                    <a:xfrm>
                      <a:off x="0" y="0"/>
                      <a:ext cx="4315111" cy="4318169"/>
                    </a:xfrm>
                    <a:prstGeom prst="rect">
                      <a:avLst/>
                    </a:prstGeom>
                    <a:noFill/>
                    <a:ln w="9525">
                      <a:noFill/>
                      <a:headEnd/>
                      <a:tailEnd/>
                    </a:ln>
                  </pic:spPr>
                </pic:pic>
              </a:graphicData>
            </a:graphic>
          </wp:inline>
        </w:drawing>
      </w:r>
    </w:p>
    <w:p>
      <w:pPr>
        <w:pStyle w:val="BodyText"/>
      </w:pPr>
      <w:r>
        <w:br/>
      </w:r>
      <w:r>
        <w:t xml:space="preserve"> </w:t>
      </w:r>
    </w:p>
    <w:p>
      <w:pPr>
        <w:pStyle w:val="BodyText"/>
      </w:pPr>
      <w:r>
        <w:drawing>
          <wp:inline>
            <wp:extent cx="2571941" cy="2195783"/>
            <wp:effectExtent b="0" l="0" r="0" t="0"/>
            <wp:docPr descr="triangle, R on grid. a, b= square root 17, c = 5." title="" id="39" name="Picture"/>
            <a:graphic>
              <a:graphicData uri="http://schemas.openxmlformats.org/drawingml/2006/picture">
                <pic:pic>
                  <pic:nvPicPr>
                    <pic:cNvPr descr="/app/tmp/embedder-1671074654.9406471.png" id="40" name="Picture"/>
                    <pic:cNvPicPr>
                      <a:picLocks noChangeArrowheads="1" noChangeAspect="1"/>
                    </pic:cNvPicPr>
                  </pic:nvPicPr>
                  <pic:blipFill>
                    <a:blip r:embed="rId38"/>
                    <a:stretch>
                      <a:fillRect/>
                    </a:stretch>
                  </pic:blipFill>
                  <pic:spPr bwMode="auto">
                    <a:xfrm>
                      <a:off x="0" y="0"/>
                      <a:ext cx="2571941" cy="2195783"/>
                    </a:xfrm>
                    <a:prstGeom prst="rect">
                      <a:avLst/>
                    </a:prstGeom>
                    <a:noFill/>
                    <a:ln w="9525">
                      <a:noFill/>
                      <a:headEnd/>
                      <a:tailEnd/>
                    </a:ln>
                  </pic:spPr>
                </pic:pic>
              </a:graphicData>
            </a:graphic>
          </wp:inline>
        </w:drawing>
      </w:r>
    </w:p>
    <w:bookmarkStart w:id="44" w:name="are-you-ready-for-more"/>
    <w:p>
      <w:pPr>
        <w:pStyle w:val="Heading4"/>
      </w:pPr>
      <w:r>
        <w:t xml:space="preserve">Are you ready for more?</w:t>
      </w:r>
    </w:p>
    <w:p>
      <w:pPr>
        <w:pStyle w:val="FirstParagraph"/>
      </w:pPr>
      <w:r>
        <w:t xml:space="preserve">If the four shaded triangles in the figure are congruent right triangles, does the inner quadrilateral have to be a square? Explain how you know.</w:t>
      </w:r>
    </w:p>
    <w:p>
      <w:pPr>
        <w:pStyle w:val="BodyText"/>
      </w:pPr>
      <w:r>
        <w:drawing>
          <wp:inline>
            <wp:extent cx="4137736" cy="4137736"/>
            <wp:effectExtent b="0" l="0" r="0" t="0"/>
            <wp:docPr descr="A square with side lengths of 14 units on a square grid. " title="" id="42" name="Picture"/>
            <a:graphic>
              <a:graphicData uri="http://schemas.openxmlformats.org/drawingml/2006/picture">
                <pic:pic>
                  <pic:nvPicPr>
                    <pic:cNvPr descr="/app/tmp/embedder-1671074654.9732575.png" id="43" name="Picture"/>
                    <pic:cNvPicPr>
                      <a:picLocks noChangeArrowheads="1" noChangeAspect="1"/>
                    </pic:cNvPicPr>
                  </pic:nvPicPr>
                  <pic:blipFill>
                    <a:blip r:embed="rId41"/>
                    <a:stretch>
                      <a:fillRect/>
                    </a:stretch>
                  </pic:blipFill>
                  <pic:spPr bwMode="auto">
                    <a:xfrm>
                      <a:off x="0" y="0"/>
                      <a:ext cx="4137736" cy="4137736"/>
                    </a:xfrm>
                    <a:prstGeom prst="rect">
                      <a:avLst/>
                    </a:prstGeom>
                    <a:noFill/>
                    <a:ln w="9525">
                      <a:noFill/>
                      <a:headEnd/>
                      <a:tailEnd/>
                    </a:ln>
                  </pic:spPr>
                </pic:pic>
              </a:graphicData>
            </a:graphic>
          </wp:inline>
        </w:drawing>
      </w:r>
    </w:p>
    <w:p>
      <w:pPr>
        <w:pStyle w:val="BodyText"/>
      </w:pPr>
      <w:r>
        <w:t xml:space="preserve"> </w:t>
      </w:r>
    </w:p>
    <w:bookmarkEnd w:id="44"/>
    <w:bookmarkEnd w:id="45"/>
    <w:bookmarkStart w:id="61" w:name="lesson-5-summary"/>
    <w:p>
      <w:pPr>
        <w:pStyle w:val="Heading3"/>
      </w:pPr>
      <w:r>
        <w:t xml:space="preserve">Lesson 5 Summary</w:t>
      </w:r>
    </w:p>
    <w:p>
      <w:pPr>
        <w:pStyle w:val="FirstParagraph"/>
      </w:pPr>
      <w:r>
        <w:t xml:space="preserve">A</w:t>
      </w:r>
      <w:r>
        <w:t xml:space="preserve"> </w:t>
      </w:r>
      <w:r>
        <w:rPr>
          <w:iCs/>
          <w:i/>
        </w:rPr>
        <w:t xml:space="preserve">right triangle</w:t>
      </w:r>
      <w:r>
        <w:t xml:space="preserve"> </w:t>
      </w:r>
      <w:r>
        <w:t xml:space="preserve">is a triangle with a right angle. In a right triangle, the side opposite the right angle is called the</w:t>
      </w:r>
      <w:r>
        <w:t xml:space="preserve"> </w:t>
      </w:r>
      <w:r>
        <w:rPr>
          <w:bCs/>
          <w:b/>
        </w:rPr>
        <w:t xml:space="preserve">hypotenuse</w:t>
      </w:r>
      <w:r>
        <w:t xml:space="preserve">, and the two other sides are called its </w:t>
      </w:r>
      <w:r>
        <w:rPr>
          <w:bCs/>
          <w:b/>
        </w:rPr>
        <w:t xml:space="preserve">legs</w:t>
      </w:r>
      <w:r>
        <w:t xml:space="preserve">. Here are some right triangles with the hypotenuse and legs labeled:</w:t>
      </w:r>
    </w:p>
    <w:p>
      <w:pPr>
        <w:pStyle w:val="BodyText"/>
      </w:pPr>
      <w:r>
        <w:drawing>
          <wp:inline>
            <wp:extent cx="5413003" cy="4119387"/>
            <wp:effectExtent b="0" l="0" r="0" t="0"/>
            <wp:docPr descr="Four right triangles of different sizes and orientations each with two legs and a hypotenuse opposite the right angle." title="" id="47" name="Picture"/>
            <a:graphic>
              <a:graphicData uri="http://schemas.openxmlformats.org/drawingml/2006/picture">
                <pic:pic>
                  <pic:nvPicPr>
                    <pic:cNvPr descr="/app/tmp/embedder-1671074655.1667023.png" id="48" name="Picture"/>
                    <pic:cNvPicPr>
                      <a:picLocks noChangeArrowheads="1" noChangeAspect="1"/>
                    </pic:cNvPicPr>
                  </pic:nvPicPr>
                  <pic:blipFill>
                    <a:blip r:embed="rId46"/>
                    <a:stretch>
                      <a:fillRect/>
                    </a:stretch>
                  </pic:blipFill>
                  <pic:spPr bwMode="auto">
                    <a:xfrm>
                      <a:off x="0" y="0"/>
                      <a:ext cx="5413003" cy="4119387"/>
                    </a:xfrm>
                    <a:prstGeom prst="rect">
                      <a:avLst/>
                    </a:prstGeom>
                    <a:noFill/>
                    <a:ln w="9525">
                      <a:noFill/>
                      <a:headEnd/>
                      <a:tailEnd/>
                    </a:ln>
                  </pic:spPr>
                </pic:pic>
              </a:graphicData>
            </a:graphic>
          </wp:inline>
        </w:drawing>
      </w:r>
    </w:p>
    <w:p>
      <w:pPr>
        <w:pStyle w:val="BodyText"/>
      </w:pPr>
      <w:r>
        <w:t xml:space="preserve">We often use the letters</w:t>
      </w:r>
      <w:r>
        <w:t xml:space="preserve"> </w:t>
      </w:r>
      <m:oMath>
        <m:r>
          <m:t>a</m:t>
        </m:r>
      </m:oMath>
      <w:r>
        <w:t xml:space="preserve"> </w:t>
      </w:r>
      <w:r>
        <w:t xml:space="preserve">and</w:t>
      </w:r>
      <w:r>
        <w:t xml:space="preserve"> </w:t>
      </w:r>
      <m:oMath>
        <m:r>
          <m:t>b</m:t>
        </m:r>
      </m:oMath>
      <w:r>
        <w:t xml:space="preserve"> </w:t>
      </w:r>
      <w:r>
        <w:t xml:space="preserve">to represent the lengths of the shorter sides of a triangle and</w:t>
      </w:r>
      <w:r>
        <w:t xml:space="preserve"> </w:t>
      </w:r>
      <m:oMath>
        <m:r>
          <m:t>c</m:t>
        </m:r>
      </m:oMath>
      <w:r>
        <w:t xml:space="preserve"> </w:t>
      </w:r>
      <w:r>
        <w:t xml:space="preserve">to represent the length of the longest side of a right triangle. If the triangle is a right triangle, then</w:t>
      </w:r>
      <w:r>
        <w:t xml:space="preserve"> </w:t>
      </w:r>
      <m:oMath>
        <m:r>
          <m:t>a</m:t>
        </m:r>
      </m:oMath>
      <w:r>
        <w:t xml:space="preserve"> </w:t>
      </w:r>
      <w:r>
        <w:t xml:space="preserve">and</w:t>
      </w:r>
      <w:r>
        <w:t xml:space="preserve"> </w:t>
      </w:r>
      <m:oMath>
        <m:r>
          <m:t>b</m:t>
        </m:r>
      </m:oMath>
      <w:r>
        <w:t xml:space="preserve"> </w:t>
      </w:r>
      <w:r>
        <w:t xml:space="preserve">are used to represent the lengths of the legs, and</w:t>
      </w:r>
      <w:r>
        <w:t xml:space="preserve"> </w:t>
      </w:r>
      <m:oMath>
        <m:r>
          <m:t>c</m:t>
        </m:r>
      </m:oMath>
      <w:r>
        <w:t xml:space="preserve"> </w:t>
      </w:r>
      <w:r>
        <w:t xml:space="preserve">is used to represent the length of the hypotenuse (since the hypotenuse is always the longest side of a right triangle). For example, in this right triangle,</w:t>
      </w:r>
      <w:r>
        <w:t xml:space="preserve"> </w:t>
      </w:r>
      <m:oMath>
        <m:r>
          <m:t>a</m:t>
        </m:r>
        <m:r>
          <m:rPr>
            <m:sty m:val="p"/>
          </m:rPr>
          <m:t>=</m:t>
        </m:r>
        <m:rad>
          <m:radPr>
            <m:degHide m:val="1"/>
          </m:radPr>
          <m:deg/>
          <m:e>
            <m:r>
              <m:t>20</m:t>
            </m:r>
          </m:e>
        </m:rad>
      </m:oMath>
      <w:r>
        <w:t xml:space="preserve">,</w:t>
      </w:r>
      <w:r>
        <w:t xml:space="preserve"> </w:t>
      </w:r>
      <m:oMath>
        <m:r>
          <m:t>b</m:t>
        </m:r>
        <m:r>
          <m:rPr>
            <m:sty m:val="p"/>
          </m:rPr>
          <m:t>=</m:t>
        </m:r>
        <m:rad>
          <m:radPr>
            <m:degHide m:val="1"/>
          </m:radPr>
          <m:deg/>
          <m:e>
            <m:r>
              <m:t>5</m:t>
            </m:r>
          </m:e>
        </m:rad>
      </m:oMath>
      <w:r>
        <w:t xml:space="preserve">, and</w:t>
      </w:r>
      <w:r>
        <w:t xml:space="preserve"> </w:t>
      </w:r>
      <m:oMath>
        <m:r>
          <m:t>c</m:t>
        </m:r>
        <m:r>
          <m:rPr>
            <m:sty m:val="p"/>
          </m:rPr>
          <m:t>=</m:t>
        </m:r>
        <m:r>
          <m:t>5</m:t>
        </m:r>
      </m:oMath>
      <w:r>
        <w:t xml:space="preserve">.</w:t>
      </w:r>
    </w:p>
    <w:p>
      <w:pPr>
        <w:pStyle w:val="BodyText"/>
      </w:pPr>
      <w:r>
        <w:drawing>
          <wp:inline>
            <wp:extent cx="2523010" cy="1339488"/>
            <wp:effectExtent b="0" l="0" r="0" t="0"/>
            <wp:docPr descr="A right triangle with legs labeled “a” and “b.” The hypotenuse is labeled “c.”" title="" id="50" name="Picture"/>
            <a:graphic>
              <a:graphicData uri="http://schemas.openxmlformats.org/drawingml/2006/picture">
                <pic:pic>
                  <pic:nvPicPr>
                    <pic:cNvPr descr="/app/tmp/embedder-1671074655.1902378.png" id="51" name="Picture"/>
                    <pic:cNvPicPr>
                      <a:picLocks noChangeArrowheads="1" noChangeAspect="1"/>
                    </pic:cNvPicPr>
                  </pic:nvPicPr>
                  <pic:blipFill>
                    <a:blip r:embed="rId49"/>
                    <a:stretch>
                      <a:fillRect/>
                    </a:stretch>
                  </pic:blipFill>
                  <pic:spPr bwMode="auto">
                    <a:xfrm>
                      <a:off x="0" y="0"/>
                      <a:ext cx="2523010" cy="1339488"/>
                    </a:xfrm>
                    <a:prstGeom prst="rect">
                      <a:avLst/>
                    </a:prstGeom>
                    <a:noFill/>
                    <a:ln w="9525">
                      <a:noFill/>
                      <a:headEnd/>
                      <a:tailEnd/>
                    </a:ln>
                  </pic:spPr>
                </pic:pic>
              </a:graphicData>
            </a:graphic>
          </wp:inline>
        </w:drawing>
      </w:r>
    </w:p>
    <w:p>
      <w:pPr>
        <w:pStyle w:val="BodyText"/>
      </w:pPr>
      <w:r>
        <w:t xml:space="preserve">Here are some right triangles:</w:t>
      </w:r>
    </w:p>
    <w:p>
      <w:pPr>
        <w:pStyle w:val="BodyText"/>
      </w:pPr>
      <w:r>
        <w:drawing>
          <wp:inline>
            <wp:extent cx="3798276" cy="1599435"/>
            <wp:effectExtent b="0" l="0" r="0" t="0"/>
            <wp:docPr descr="Three right triangles are indicated. A square is drawn using each side of the triangles." title="" id="53" name="Picture"/>
            <a:graphic>
              <a:graphicData uri="http://schemas.openxmlformats.org/drawingml/2006/picture">
                <pic:pic>
                  <pic:nvPicPr>
                    <pic:cNvPr descr="/app/tmp/embedder-1671074655.2501888.png" id="54" name="Picture"/>
                    <pic:cNvPicPr>
                      <a:picLocks noChangeArrowheads="1" noChangeAspect="1"/>
                    </pic:cNvPicPr>
                  </pic:nvPicPr>
                  <pic:blipFill>
                    <a:blip r:embed="rId52"/>
                    <a:stretch>
                      <a:fillRect/>
                    </a:stretch>
                  </pic:blipFill>
                  <pic:spPr bwMode="auto">
                    <a:xfrm>
                      <a:off x="0" y="0"/>
                      <a:ext cx="3798276" cy="1599435"/>
                    </a:xfrm>
                    <a:prstGeom prst="rect">
                      <a:avLst/>
                    </a:prstGeom>
                    <a:noFill/>
                    <a:ln w="9525">
                      <a:noFill/>
                      <a:headEnd/>
                      <a:tailEnd/>
                    </a:ln>
                  </pic:spPr>
                </pic:pic>
              </a:graphicData>
            </a:graphic>
          </wp:inline>
        </w:drawing>
      </w:r>
    </w:p>
    <w:p>
      <w:pPr>
        <w:pStyle w:val="BodyText"/>
      </w:pPr>
      <w:r>
        <w:t xml:space="preserve">Notice that for these examples of right triangles, the square of the hypotenuse is equal to the sum of the squares of the legs. In the first right triangle in the diagram,</w:t>
      </w:r>
      <w:r>
        <w:t xml:space="preserve"> </w:t>
      </w:r>
      <m:oMath>
        <m:r>
          <m:t>9</m:t>
        </m:r>
        <m:r>
          <m:rPr>
            <m:sty m:val="p"/>
          </m:rPr>
          <m:t>+</m:t>
        </m:r>
        <m:r>
          <m:t>16</m:t>
        </m:r>
        <m:r>
          <m:rPr>
            <m:sty m:val="p"/>
          </m:rPr>
          <m:t>=</m:t>
        </m:r>
        <m:r>
          <m:t>25</m:t>
        </m:r>
      </m:oMath>
      <w:r>
        <w:t xml:space="preserve">, in the second,</w:t>
      </w:r>
      <w:r>
        <w:t xml:space="preserve"> </w:t>
      </w:r>
      <m:oMath>
        <m:r>
          <m:t>1</m:t>
        </m:r>
        <m:r>
          <m:rPr>
            <m:sty m:val="p"/>
          </m:rPr>
          <m:t>+</m:t>
        </m:r>
        <m:r>
          <m:t>16</m:t>
        </m:r>
        <m:r>
          <m:rPr>
            <m:sty m:val="p"/>
          </m:rPr>
          <m:t>=</m:t>
        </m:r>
        <m:r>
          <m:t>17</m:t>
        </m:r>
      </m:oMath>
      <w:r>
        <w:t xml:space="preserve">, and in the third,</w:t>
      </w:r>
      <w:r>
        <w:t xml:space="preserve"> </w:t>
      </w:r>
      <m:oMath>
        <m:r>
          <m:t>9</m:t>
        </m:r>
        <m:r>
          <m:rPr>
            <m:sty m:val="p"/>
          </m:rPr>
          <m:t>+</m:t>
        </m:r>
        <m:r>
          <m:t>9</m:t>
        </m:r>
        <m:r>
          <m:rPr>
            <m:sty m:val="p"/>
          </m:rPr>
          <m:t>=</m:t>
        </m:r>
        <m:r>
          <m:t>18</m:t>
        </m:r>
      </m:oMath>
      <w:r>
        <w:t xml:space="preserve">. Expressed another way, we have</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w:t>
      </w:r>
      <w:r>
        <w:t xml:space="preserve">This is a property of all right triangles, not just these examples, and is often known as the</w:t>
      </w:r>
      <w:r>
        <w:t xml:space="preserve"> </w:t>
      </w:r>
      <w:r>
        <w:rPr>
          <w:bCs/>
          <w:b/>
        </w:rPr>
        <w:t xml:space="preserve">Pythagorean Theorem</w:t>
      </w:r>
      <w:r>
        <w:t xml:space="preserve">. The name comes from a mathematician named Pythagoras who lived in ancient Greece around 2,500 BCE, but this property of right triangles was also discovered independently by mathematicians in other ancient cultures including Babylon, India, and China. In China, a name for the same relationship is the Shang Gao Theorem. In future lessons, you will learn some ways to explain why the Pythagorean Theorem is true for</w:t>
      </w:r>
      <w:r>
        <w:t xml:space="preserve"> </w:t>
      </w:r>
      <w:r>
        <w:rPr>
          <w:iCs/>
          <w:i/>
        </w:rPr>
        <w:t xml:space="preserve">any</w:t>
      </w:r>
      <w:r>
        <w:t xml:space="preserve"> </w:t>
      </w:r>
      <w:r>
        <w:t xml:space="preserve">right triangle.</w:t>
      </w:r>
    </w:p>
    <w:p>
      <w:pPr>
        <w:pStyle w:val="BodyText"/>
      </w:pPr>
      <w:r>
        <w:t xml:space="preserve">It is important to note that this relationship does not hold for</w:t>
      </w:r>
      <w:r>
        <w:t xml:space="preserve"> </w:t>
      </w:r>
      <w:r>
        <w:rPr>
          <w:iCs/>
          <w:i/>
        </w:rPr>
        <w:t xml:space="preserve">all</w:t>
      </w:r>
      <w:r>
        <w:t xml:space="preserve"> </w:t>
      </w:r>
      <w:r>
        <w:t xml:space="preserve">triangles. Here are some triangles that are not right triangles, and notice that the lengths of their sides do not have the special relationship</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That is,</w:t>
      </w:r>
      <w:r>
        <w:t xml:space="preserve"> </w:t>
      </w:r>
      <m:oMath>
        <m:r>
          <m:t>16</m:t>
        </m:r>
        <m:r>
          <m:rPr>
            <m:sty m:val="p"/>
          </m:rPr>
          <m:t>+</m:t>
        </m:r>
        <m:r>
          <m:t>10</m:t>
        </m:r>
      </m:oMath>
      <w:r>
        <w:t xml:space="preserve"> </w:t>
      </w:r>
      <w:r>
        <w:t xml:space="preserve">does not equal 18, and</w:t>
      </w:r>
      <w:r>
        <w:t xml:space="preserve"> </w:t>
      </w:r>
      <m:oMath>
        <m:r>
          <m:t>2</m:t>
        </m:r>
        <m:r>
          <m:rPr>
            <m:sty m:val="p"/>
          </m:rPr>
          <m:t>+</m:t>
        </m:r>
        <m:r>
          <m:t>10</m:t>
        </m:r>
      </m:oMath>
      <w:r>
        <w:t xml:space="preserve"> </w:t>
      </w:r>
      <w:r>
        <w:t xml:space="preserve">does not equal 16.</w:t>
      </w:r>
    </w:p>
    <w:p>
      <w:pPr>
        <w:pStyle w:val="BodyText"/>
      </w:pPr>
      <w:r>
        <w:drawing>
          <wp:inline>
            <wp:extent cx="2578057" cy="1477107"/>
            <wp:effectExtent b="0" l="0" r="0" t="0"/>
            <wp:docPr descr="Two right triangles are indicated. A square is drawn using each side of the triangles. " title="" id="56" name="Picture"/>
            <a:graphic>
              <a:graphicData uri="http://schemas.openxmlformats.org/drawingml/2006/picture">
                <pic:pic>
                  <pic:nvPicPr>
                    <pic:cNvPr descr="/app/tmp/embedder-1671074655.2834606.png" id="57" name="Picture"/>
                    <pic:cNvPicPr>
                      <a:picLocks noChangeArrowheads="1" noChangeAspect="1"/>
                    </pic:cNvPicPr>
                  </pic:nvPicPr>
                  <pic:blipFill>
                    <a:blip r:embed="rId55"/>
                    <a:stretch>
                      <a:fillRect/>
                    </a:stretch>
                  </pic:blipFill>
                  <pic:spPr bwMode="auto">
                    <a:xfrm>
                      <a:off x="0" y="0"/>
                      <a:ext cx="2578057" cy="147710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9" name="Picture"/>
            <a:graphic>
              <a:graphicData uri="http://schemas.openxmlformats.org/drawingml/2006/picture">
                <pic:pic>
                  <pic:nvPicPr>
                    <pic:cNvPr descr="/app/app/assets/images/export/ccby_logo_small.png" id="60" name="Picture"/>
                    <pic:cNvPicPr>
                      <a:picLocks noChangeArrowheads="1" noChangeAspect="1"/>
                    </pic:cNvPicPr>
                  </pic:nvPicPr>
                  <pic:blipFill>
                    <a:blip r:embed="rId5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8" Target="media/rId58.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5" Target="media/rId5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2022-12-15T03:24:16Z</dcterms:created>
  <dcterms:modified xsi:type="dcterms:W3CDTF">2022-12-15T03:24:16Z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taom19TWu3nI3vSDg0aTXX1ytFHw8eAlSNAV5DQDYQlW5NyQuPU0rcBNXg5SQBKYQUL8/a1omPJdzNMDo243oQ==</vt:lpwstr>
  </property>
</Properties>
</file>