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It takes 2 ounces of paint to completely cover all 6 sides of a rectangular prism box which holds 15 cups of sugar. Double the dimensions of the box. Approximately how much paint would the new box need? How much sugar would it hold?</w:t>
      </w:r>
    </w:p>
    <w:p>
      <w:pPr>
        <w:numPr>
          <w:ilvl w:val="0"/>
          <w:numId w:val="1001"/>
        </w:numPr>
      </w:pPr>
      <w:r>
        <w:t xml:space="preserve">A solid with volume 12 cubic units is dilated by a scale factor of</w:t>
      </w:r>
      <w:r>
        <w:t xml:space="preserve"> </w:t>
      </w:r>
      <m:oMath>
        <m:r>
          <m:t>k</m:t>
        </m:r>
      </m:oMath>
      <w:r>
        <w:t xml:space="preserve">. Find the volume of the image for each given value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1.2</m:t>
        </m:r>
      </m:oMath>
    </w:p>
    <w:p>
      <w:pPr>
        <w:numPr>
          <w:ilvl w:val="1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A solid’s volume is 10 cubic inches. The solid is dilated by a scale factor of 3.5. Kiran says, “I calculated the volume of the image as 35 cubic inches, but I don’t think that’s right.”</w:t>
      </w:r>
    </w:p>
    <w:p>
      <w:pPr>
        <w:numPr>
          <w:ilvl w:val="1"/>
          <w:numId w:val="1003"/>
        </w:numPr>
        <w:pStyle w:val="Compact"/>
      </w:pPr>
      <w:r>
        <w:t xml:space="preserve">What might Kiran have done wrong?</w:t>
      </w:r>
    </w:p>
    <w:p>
      <w:pPr>
        <w:numPr>
          <w:ilvl w:val="1"/>
          <w:numId w:val="1003"/>
        </w:numPr>
        <w:pStyle w:val="Compact"/>
      </w:pPr>
      <w:r>
        <w:t xml:space="preserve">What is the volume of the image?</w:t>
      </w:r>
    </w:p>
    <w:p>
      <w:pPr>
        <w:numPr>
          <w:ilvl w:val="0"/>
          <w:numId w:val="1001"/>
        </w:numPr>
      </w:pPr>
      <w:r>
        <w:t xml:space="preserve">A parallelogram has an area of 10 square feet.</w:t>
      </w:r>
    </w:p>
    <w:p>
      <w:pPr>
        <w:numPr>
          <w:ilvl w:val="1"/>
          <w:numId w:val="1004"/>
        </w:numPr>
        <w:pStyle w:val="Compact"/>
      </w:pPr>
      <w:r>
        <w:t xml:space="preserve">Complete the table that shows the relationship between the dilated area (</w:t>
      </w:r>
      <m:oMath>
        <m:r>
          <m:t>x</m:t>
        </m:r>
      </m:oMath>
      <w:r>
        <w:t xml:space="preserve">) and the scale factor (</w:t>
      </w:r>
      <m:oMath>
        <m:r>
          <m:t>y</m:t>
        </m:r>
      </m:oMath>
      <w:r>
        <w:t xml:space="preserve">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dilated area in square feet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scale factor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360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Plot the points in the table on coordinate axes and connect them to create a smooth curve.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A figure has an area of 4 square units.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4</m:t>
                </m:r>
              </m:den>
            </m:f>
          </m:e>
        </m:rad>
      </m:oMath>
      <w:r>
        <w:t xml:space="preserve"> </w:t>
      </w:r>
      <w:r>
        <w:t xml:space="preserve">represents the scale factor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by which the solid must be dilated to obtain an image with area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square units.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points which are on the graph representing this equation.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Tyler is designing a banner that will welcome people to a festival. The design for the banner has an area of 1.5 square feet. The actual banner will be a dilation of the design by a factor of 5. What will the area of the actual banner be?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horizontal cross sections of this figure are dilations of the bottom rectangle using a point above the rectangle as a center and scale factors from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to 1. Sketch an example of a cross section that is created from using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Label the dimensions of the cross section that you sketch.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52169"/>
            <wp:effectExtent b="0" l="0" r="0" t="0"/>
            <wp:docPr descr="Irregular rectangular prism with base of 1 unit by 1 unit." title="" id="22" name="Picture"/>
            <a:graphic>
              <a:graphicData uri="http://schemas.openxmlformats.org/drawingml/2006/picture">
                <pic:pic>
                  <pic:nvPicPr>
                    <pic:cNvPr descr="/app/tmp/embedder-1670997823.3755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52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regular hexagon is inscribed in a circle of radius 1 inch. What is the area of the shaded region?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 regular hexagon inscribed in a circle." title="" id="25" name="Picture"/>
            <a:graphic>
              <a:graphicData uri="http://schemas.openxmlformats.org/drawingml/2006/picture">
                <pic:pic>
                  <pic:nvPicPr>
                    <pic:cNvPr descr="/app/tmp/embedder-1670997823.42188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Two distinct lines,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, are each perpendicular to the same line</w:t>
      </w:r>
      <w:r>
        <w:t xml:space="preserve"> </w:t>
      </w:r>
      <m:oMath>
        <m:r>
          <m:t>n</m:t>
        </m:r>
      </m:oMath>
      <w:r>
        <w:t xml:space="preserve">.  Explain why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parallel lines.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2022-12-14T06:03:44Z</dcterms:created>
  <dcterms:modified xsi:type="dcterms:W3CDTF">2022-12-14T06:03:44Z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hn7deLYioA+zCr6MxTZ7qa9mmHv9mDNXeNemzIworLyiepgh2qpYUnbuHZKUUlfBlo7h/ekSbkz9XUO8+Cev4Q==</vt:lpwstr>
  </property>
</Properties>
</file>