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7, Lesson 18</w:t>
      </w:r>
    </w:p>
    <w:bookmarkStart w:id="31" w:name="lesson-544528"/>
    <w:p>
      <w:pPr>
        <w:pStyle w:val="Heading1"/>
      </w:pPr>
      <w:r>
        <w:t xml:space="preserve"> </w:t>
      </w: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add and subtract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bookmarkStart w:id="20" w:name="activity-544529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Simplify It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bookmarkStart w:id="30" w:name="activity-544532"/>
    <w:p>
      <w:pPr>
        <w:pStyle w:val="Heading2"/>
      </w:pPr>
      <w:r>
        <w:t xml:space="preserve">Activity 2</w:t>
      </w:r>
      <w:r>
        <w:t xml:space="preserve">More Target Numbers and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732020905.18688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5" name="Picture"/>
            <a:graphic>
              <a:graphicData uri="http://schemas.openxmlformats.org/drawingml/2006/picture">
                <pic:pic>
                  <pic:nvPicPr>
                    <pic:cNvPr descr="/app/tmp/embedder-1732020905.30700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8" name="Picture"/>
            <a:graphic>
              <a:graphicData uri="http://schemas.openxmlformats.org/drawingml/2006/picture">
                <pic:pic>
                  <pic:nvPicPr>
                    <pic:cNvPr descr="/app/tmp/embedder-1732020905.35999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2024-11-19T12:55:06Z</dcterms:created>
  <dcterms:modified xsi:type="dcterms:W3CDTF">2024-11-19T12:55:06Z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