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154191bfd66cd1d363b8deaf01b46ea7975bdc"/>
    <w:p>
      <w:pPr>
        <w:pStyle w:val="Heading2"/>
      </w:pPr>
      <w:r>
        <w:t xml:space="preserve">Unit 1 Lesson 17: Emparejemos y dibujemos arreglos</w:t>
      </w:r>
    </w:p>
    <w:bookmarkEnd w:id="20"/>
    <w:bookmarkStart w:id="34" w:name="X1bc333e81e3f320410081e6aad484ffb174a7e6"/>
    <w:p>
      <w:pPr>
        <w:pStyle w:val="Heading3"/>
      </w:pPr>
      <w:r>
        <w:t xml:space="preserve">WU Cuál es diferente: Organizaciones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485900" cy="1485900"/>
            <wp:effectExtent b="0" l="0" r="0" t="0"/>
            <wp:docPr descr="Group of 15 dots." title="" id="22" name="Picture"/>
            <a:graphic>
              <a:graphicData uri="http://schemas.openxmlformats.org/drawingml/2006/picture">
                <pic:pic>
                  <pic:nvPicPr>
                    <pic:cNvPr descr="/app/tmp/embedder-1671062035.748308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703070"/>
            <wp:effectExtent b="0" l="0" r="0" t="0"/>
            <wp:docPr descr="Group of 15 dots." title="" id="25" name="Picture"/>
            <a:graphic>
              <a:graphicData uri="http://schemas.openxmlformats.org/drawingml/2006/picture">
                <pic:pic>
                  <pic:nvPicPr>
                    <pic:cNvPr descr="/app/tmp/embedder-1671062035.812666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03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920239"/>
            <wp:effectExtent b="0" l="0" r="0" t="0"/>
            <wp:docPr descr="Group of 15 dots." title="" id="28" name="Picture"/>
            <a:graphic>
              <a:graphicData uri="http://schemas.openxmlformats.org/drawingml/2006/picture">
                <pic:pic>
                  <pic:nvPicPr>
                    <pic:cNvPr descr="/app/tmp/embedder-1671062035.862782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485900"/>
            <wp:effectExtent b="0" l="0" r="0" t="0"/>
            <wp:docPr descr="Group of 16 dots." title="" id="31" name="Picture"/>
            <a:graphic>
              <a:graphicData uri="http://schemas.openxmlformats.org/drawingml/2006/picture">
                <pic:pic>
                  <pic:nvPicPr>
                    <pic:cNvPr descr="/app/tmp/embedder-1671062035.92003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9" w:name="clasificación-de-tarjetas-arreglos"/>
    <w:p>
      <w:pPr>
        <w:pStyle w:val="Heading3"/>
      </w:pPr>
      <w:r>
        <w:t xml:space="preserve">1 Clasificación de tarjetas: Arreglos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Empareja los dibujos de grupos iguales con arreglos que sean similares. Prepárate para explicar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7137626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62035.9722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376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Escoge una pareja que hayas hecho con tu compañero. Escribe cómo sabes que el dibujo le corresponde al arreglo. </w:t>
      </w:r>
    </w:p>
    <w:bookmarkEnd w:id="38"/>
    <w:bookmarkEnd w:id="39"/>
    <w:bookmarkStart w:id="50" w:name="dibujemos-arreglos"/>
    <w:p>
      <w:pPr>
        <w:pStyle w:val="Heading3"/>
      </w:pPr>
      <w:r>
        <w:t xml:space="preserve">2 Dibujemos arreglos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3"/>
        </w:numPr>
      </w:pPr>
      <w:r>
        <w:t xml:space="preserve">Dibuja 1 manera en la que se podrían reorganizar los puntos en un arreglo.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4 groups of 3 dots." title="" id="41" name="Picture"/>
            <a:graphic>
              <a:graphicData uri="http://schemas.openxmlformats.org/drawingml/2006/picture">
                <pic:pic>
                  <pic:nvPicPr>
                    <pic:cNvPr descr="/app/tmp/embedder-1671062036.007013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Explica o muestra cómo se relaciona el arreglo con la multiplicación.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Dibuja maneras en las que se podrían organizar los puntos en arreglos. Dibuja tantas maneras como puedas.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194560" cy="2560307"/>
            <wp:effectExtent b="0" l="0" r="0" t="0"/>
            <wp:docPr descr="Group of 16 dots." title="" id="44" name="Picture"/>
            <a:graphic>
              <a:graphicData uri="http://schemas.openxmlformats.org/drawingml/2006/picture">
                <pic:pic>
                  <pic:nvPicPr>
                    <pic:cNvPr descr="/app/tmp/embedder-1671062036.055720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5603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Explica o muestra cómo se relaciona cada arreglo con la multiplicación.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2022-12-14T23:53:56Z</dcterms:created>
  <dcterms:modified xsi:type="dcterms:W3CDTF">2022-12-14T23:53:56Z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M4iof09kwBsfet2G/F/t/gEuezeS9Bu3NfYMxKP3ZgMXjO0mI+w4RtqefpitO8GWOMYCsYZ+RqywfOm01/hlXg==</vt:lpwstr>
  </property>
</Properties>
</file>