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3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4.png" ContentType="image/png"/>
  <Override PartName="/word/media/rId47.png" ContentType="image/png"/>
  <Override PartName="/word/media/rId5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e9b9fc8ec220693c4c0c9425993a3ba479130ee"/>
    <w:p>
      <w:pPr>
        <w:pStyle w:val="Heading2"/>
      </w:pPr>
      <w:r>
        <w:t xml:space="preserve">Lección 2: Nombremos partes como fracciones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Usemos fracciones para describir partes.</w:t>
      </w:r>
    </w:p>
    <w:bookmarkStart w:id="33" w:name="X2713a4aa9543ac8d09171aaa6b170667fa58883"/>
    <w:p>
      <w:pPr>
        <w:pStyle w:val="Heading3"/>
      </w:pPr>
      <w:r>
        <w:t xml:space="preserve">Calentamiento: Cuál es diferente: Partes sombreadas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t xml:space="preserve">A</w:t>
      </w:r>
      <w:r>
        <w:drawing>
          <wp:inline>
            <wp:extent cx="1920239" cy="1280160"/>
            <wp:effectExtent b="0" l="0" r="0" t="0"/>
            <wp:docPr descr="Diagram. Rectangle partitioned into 2 parts." title="" id="22" name="Picture"/>
            <a:graphic>
              <a:graphicData uri="http://schemas.openxmlformats.org/drawingml/2006/picture">
                <pic:pic>
                  <pic:nvPicPr>
                    <pic:cNvPr descr="/app/tmp/embedder-1671062357.70978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920239" cy="1280160"/>
            <wp:effectExtent b="0" l="0" r="0" t="0"/>
            <wp:docPr descr="Diagram. Rectangle partitioned into 3 equal parts, 1 of them shaded." title="" id="25" name="Picture"/>
            <a:graphic>
              <a:graphicData uri="http://schemas.openxmlformats.org/drawingml/2006/picture">
                <pic:pic>
                  <pic:nvPicPr>
                    <pic:cNvPr descr="/app/tmp/embedder-1671062357.773830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920239" cy="1280160"/>
            <wp:effectExtent b="0" l="0" r="0" t="0"/>
            <wp:docPr descr="Diagram. Rectangle partitioned into 2 parts." title="" id="28" name="Picture"/>
            <a:graphic>
              <a:graphicData uri="http://schemas.openxmlformats.org/drawingml/2006/picture">
                <pic:pic>
                  <pic:nvPicPr>
                    <pic:cNvPr descr="/app/tmp/embedder-1671062357.838318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920239" cy="1280160"/>
            <wp:effectExtent b="0" l="0" r="0" t="0"/>
            <wp:docPr descr="Diagram. Rectangle partitioned into 2 parts." title="" id="31" name="Picture"/>
            <a:graphic>
              <a:graphicData uri="http://schemas.openxmlformats.org/drawingml/2006/picture">
                <pic:pic>
                  <pic:nvPicPr>
                    <pic:cNvPr descr="/app/tmp/embedder-1671062357.9047208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34" w:name="partamos-las-tiras"/>
    <w:p>
      <w:pPr>
        <w:pStyle w:val="Heading3"/>
      </w:pPr>
      <w:r>
        <w:t xml:space="preserve">2.1: Partamos las tiras</w:t>
      </w:r>
    </w:p>
    <w:p>
      <w:pPr>
        <w:pStyle w:val="FirstParagraph"/>
      </w:pPr>
      <w:r>
        <w:t xml:space="preserve">Tu profesor te va a dar algunas tiras de papel. Cada tira representa 1.</w:t>
      </w:r>
    </w:p>
    <w:p>
      <w:pPr>
        <w:pStyle w:val="BodyText"/>
      </w:pPr>
      <w:r>
        <w:t xml:space="preserve">Dobla cada tira de forma que las partes representen una de las siguientes fracciones. Usa una tira para cada fracción.</w:t>
      </w:r>
    </w:p>
    <w:p>
      <w:pPr>
        <w:numPr>
          <w:ilvl w:val="0"/>
          <w:numId w:val="1002"/>
        </w:numPr>
        <w:pStyle w:val="Compact"/>
      </w:pPr>
      <w:r>
        <w:t xml:space="preserve">medios</w:t>
      </w:r>
    </w:p>
    <w:p>
      <w:pPr>
        <w:numPr>
          <w:ilvl w:val="0"/>
          <w:numId w:val="1002"/>
        </w:numPr>
        <w:pStyle w:val="Compact"/>
      </w:pPr>
      <w:r>
        <w:t xml:space="preserve">cuartos</w:t>
      </w:r>
    </w:p>
    <w:p>
      <w:pPr>
        <w:numPr>
          <w:ilvl w:val="0"/>
          <w:numId w:val="1002"/>
        </w:numPr>
        <w:pStyle w:val="Compact"/>
      </w:pPr>
      <w:r>
        <w:t xml:space="preserve">octavos</w:t>
      </w:r>
    </w:p>
    <w:p>
      <w:pPr>
        <w:numPr>
          <w:ilvl w:val="0"/>
          <w:numId w:val="1002"/>
        </w:numPr>
        <w:pStyle w:val="Compact"/>
      </w:pPr>
      <w:r>
        <w:t xml:space="preserve">tercios</w:t>
      </w:r>
    </w:p>
    <w:p>
      <w:pPr>
        <w:numPr>
          <w:ilvl w:val="0"/>
          <w:numId w:val="1002"/>
        </w:numPr>
        <w:pStyle w:val="Compact"/>
      </w:pPr>
      <w:r>
        <w:t xml:space="preserve">sextos</w:t>
      </w:r>
    </w:p>
    <w:p>
      <w:pPr>
        <w:pStyle w:val="FirstParagraph"/>
      </w:pPr>
      <w:r>
        <w:t xml:space="preserve">Cuando termines de doblar las tiras, traza rectas sobre los dobleces con un lápiz y luego marca cada parte con la fracción que le corresponde.</w:t>
      </w:r>
    </w:p>
    <w:bookmarkEnd w:id="34"/>
    <w:bookmarkStart w:id="56" w:name="partamos-coloreemos-e-intercambiemos"/>
    <w:p>
      <w:pPr>
        <w:pStyle w:val="Heading3"/>
      </w:pPr>
      <w:r>
        <w:t xml:space="preserve">2.2: Partamos, coloreemos e intercambiemos</w:t>
      </w:r>
    </w:p>
    <w:p>
      <w:pPr>
        <w:numPr>
          <w:ilvl w:val="0"/>
          <w:numId w:val="1003"/>
        </w:numPr>
      </w:pPr>
      <w:r>
        <w:t xml:space="preserve">Parte cada rectángulo en medios, tercios, cuartos, sextos y octavos. Después, marca cada parte con la fracción que le corresponde.</w:t>
      </w:r>
    </w:p>
    <w:p>
      <w:pPr>
        <w:numPr>
          <w:ilvl w:val="0"/>
          <w:numId w:val="1000"/>
        </w:numPr>
      </w:pPr>
      <w:r>
        <w:t xml:space="preserve">medios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731508"/>
            <wp:effectExtent b="0" l="0" r="0" t="0"/>
            <wp:docPr descr="Diagram. Rectangle." title="" id="36" name="Picture"/>
            <a:graphic>
              <a:graphicData uri="http://schemas.openxmlformats.org/drawingml/2006/picture">
                <pic:pic>
                  <pic:nvPicPr>
                    <pic:cNvPr descr="/app/tmp/embedder-1671062357.9734433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7315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tercios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731508"/>
            <wp:effectExtent b="0" l="0" r="0" t="0"/>
            <wp:docPr descr="Diagram. Rectangle." title="" id="39" name="Picture"/>
            <a:graphic>
              <a:graphicData uri="http://schemas.openxmlformats.org/drawingml/2006/picture">
                <pic:pic>
                  <pic:nvPicPr>
                    <pic:cNvPr descr="/app/tmp/embedder-1671062358.0490782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7315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cuartos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731508"/>
            <wp:effectExtent b="0" l="0" r="0" t="0"/>
            <wp:docPr descr="Diagram. Rectangle." title="" id="42" name="Picture"/>
            <a:graphic>
              <a:graphicData uri="http://schemas.openxmlformats.org/drawingml/2006/picture">
                <pic:pic>
                  <pic:nvPicPr>
                    <pic:cNvPr descr="/app/tmp/embedder-1671062358.084644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7315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sextos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731508"/>
            <wp:effectExtent b="0" l="0" r="0" t="0"/>
            <wp:docPr descr="Diagram. Rectangle." title="" id="45" name="Picture"/>
            <a:graphic>
              <a:graphicData uri="http://schemas.openxmlformats.org/drawingml/2006/picture">
                <pic:pic>
                  <pic:nvPicPr>
                    <pic:cNvPr descr="/app/tmp/embedder-1671062358.122899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7315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octavos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731508"/>
            <wp:effectExtent b="0" l="0" r="0" t="0"/>
            <wp:docPr descr="Diagram. Rectangle." title="" id="48" name="Picture"/>
            <a:graphic>
              <a:graphicData uri="http://schemas.openxmlformats.org/drawingml/2006/picture">
                <pic:pic>
                  <pic:nvPicPr>
                    <pic:cNvPr descr="/app/tmp/embedder-1671062358.1577744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7315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</w:p>
    <w:p>
      <w:pPr>
        <w:numPr>
          <w:ilvl w:val="1"/>
          <w:numId w:val="1004"/>
        </w:numPr>
      </w:pPr>
      <w:r>
        <w:t xml:space="preserve">Haz una partición del rectángulo en partes de igual tamaño. Colorea una de esas partes.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920239" cy="731508"/>
            <wp:effectExtent b="0" l="0" r="0" t="0"/>
            <wp:docPr descr="Diagram. Rectangle." title="" id="51" name="Picture"/>
            <a:graphic>
              <a:graphicData uri="http://schemas.openxmlformats.org/drawingml/2006/picture">
                <pic:pic>
                  <pic:nvPicPr>
                    <pic:cNvPr descr="/app/tmp/embedder-1671062358.192645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7315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Intercambia el rectángulo con un compañero. Si el rectángulo completo es 1, ¿qué número representa la parte coloreada? Explica tu razonamiento.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3" Target="media/rId53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0" Target="media/rId5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2022-12-14T23:59:18Z</dcterms:created>
  <dcterms:modified xsi:type="dcterms:W3CDTF">2022-12-14T23:59:18Z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6JFpYSODq2sphxWgpT8sRysDlfTPygizrmlIT25oQTLMlSw4TwtTNuxjtr70WwAvEuvscttAVagr460/GmdCbw==</vt:lpwstr>
  </property>
</Properties>
</file>