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cuál-es-la-pregunta"/>
    <w:p>
      <w:pPr>
        <w:pStyle w:val="Heading2"/>
      </w:pPr>
      <w:r>
        <w:t xml:space="preserve">Lección 10: ¿Cuál es la pregunta?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Decidamos cuál es la pregunta de algunos problemas-historia.</w:t>
      </w:r>
    </w:p>
    <w:bookmarkStart w:id="21" w:name="Xb6192ab537aa36c87272280cd0337669a8b3879"/>
    <w:p>
      <w:pPr>
        <w:pStyle w:val="Heading3"/>
      </w:pPr>
      <w:r>
        <w:t xml:space="preserve">Calentamiento: Observa y pregúntate: Un día en el parque</w:t>
      </w:r>
    </w:p>
    <w:p>
      <w:pPr>
        <w:pStyle w:val="FirstParagraph"/>
      </w:pPr>
      <w:r>
        <w:t xml:space="preserve">En el parque, hay 37 niños en el campo de fútbol, 18 niños en las canchas de tenis y 25 niños en las mesas de pícnic.</w:t>
      </w:r>
    </w:p>
    <w:p>
      <w:pPr>
        <w:pStyle w:val="BodyText"/>
      </w:pPr>
      <w:r>
        <w:t xml:space="preserve">¿Qué observas? ¿Qué te preguntas?</w:t>
      </w:r>
    </w:p>
    <w:bookmarkEnd w:id="21"/>
    <w:bookmarkStart w:id="22" w:name="preguntemos-y-respondamos"/>
    <w:p>
      <w:pPr>
        <w:pStyle w:val="Heading3"/>
      </w:pPr>
      <w:r>
        <w:t xml:space="preserve">10.1: Preguntemos y respondamos</w:t>
      </w:r>
    </w:p>
    <w:p>
      <w:pPr>
        <w:pStyle w:val="FirstParagraph"/>
      </w:pPr>
      <w:r>
        <w:t xml:space="preserve">Elena recolectó 29 manzanas. Elena recolectó 14 manzanas menos que Han. Han recolectó 15 manzanas más que Diego.</w:t>
      </w:r>
    </w:p>
    <w:p>
      <w:pPr>
        <w:numPr>
          <w:ilvl w:val="0"/>
          <w:numId w:val="1002"/>
        </w:numPr>
        <w:pStyle w:val="Compact"/>
      </w:pPr>
      <w:r>
        <w:t xml:space="preserve">Escribe una pregunta que alguien podría responder basándose en esta información.</w:t>
      </w:r>
    </w:p>
    <w:p>
      <w:pPr>
        <w:numPr>
          <w:ilvl w:val="0"/>
          <w:numId w:val="1002"/>
        </w:numPr>
        <w:pStyle w:val="Compact"/>
      </w:pPr>
      <w:r>
        <w:t xml:space="preserve">Responde tu pregunta. Muestra cómo pensaste. Usa diagramas, símbolos u otras representaciones.</w:t>
      </w:r>
    </w:p>
    <w:bookmarkEnd w:id="22"/>
    <w:bookmarkStart w:id="32" w:name="cuál-es-la-pregunta"/>
    <w:p>
      <w:pPr>
        <w:pStyle w:val="Heading3"/>
      </w:pPr>
      <w:r>
        <w:t xml:space="preserve">10.2: ¿Cuál es la pregunta?</w:t>
      </w:r>
    </w:p>
    <w:p>
      <w:pPr>
        <w:pStyle w:val="FirstParagraph"/>
      </w:pPr>
      <w:r>
        <w:t xml:space="preserve">Clare recolectó 51 manzanas. Lin recolectó 18 manzanas y Andre recolectó 19 manzanas.</w:t>
      </w:r>
    </w:p>
    <w:p>
      <w:pPr>
        <w:pStyle w:val="BodyText"/>
      </w:pPr>
      <w:r>
        <w:t xml:space="preserve">Este es el trabajo que hizo un estudiante para encontrar la respuesta a una pregunta sobre las manzanas. 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798.67759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0"/>
        </w:numPr>
      </w:pPr>
      <m:oMath>
        <m:r>
          <m:t>70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¿Cuál es la pregunta?</w:t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98.7608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0"/>
        </w:numPr>
      </w:pPr>
      <w:r>
        <w:t xml:space="preserve">¿Cuál es la pregunta?</w:t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2022-12-14T23:16:39Z</dcterms:created>
  <dcterms:modified xsi:type="dcterms:W3CDTF">2022-12-14T23:16:39Z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v8rYNe/YldmySmeRSQDYQ5l2qw1ZGRbPeR23H51qutWbzp1sg1BthHeuxI8YZPQroJ7Si02TS9T8l1Jv6WW5iA==</vt:lpwstr>
  </property>
</Properties>
</file>