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fdd52717abc57e9b5e5f1e6d245fbeac26a91c1"/>
    <w:p>
      <w:pPr>
        <w:pStyle w:val="Heading1"/>
      </w:pPr>
      <w:r>
        <w:t xml:space="preserve">Lesson 13: Resolvamos problemas-historia de quitar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Take From story problems, with unknowns in all positions,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un nuevo tipo de problema-historia.</w:t>
      </w:r>
    </w:p>
    <w:bookmarkEnd w:id="25"/>
    <w:bookmarkStart w:id="26" w:name="lesson-purpose"/>
    <w:p>
      <w:pPr>
        <w:pStyle w:val="Heading3"/>
      </w:pPr>
      <w:r>
        <w:t xml:space="preserve">Lesson Purpose</w:t>
      </w:r>
    </w:p>
    <w:p>
      <w:pPr>
        <w:pStyle w:val="FirstParagraph"/>
      </w:pPr>
      <w:r>
        <w:t xml:space="preserve">The purpose of this lesson is for students to solve Take From problems, with unknowns in all positions, in a way that makes sense to them.</w:t>
      </w:r>
    </w:p>
    <w:p>
      <w:pPr>
        <w:pStyle w:val="BodyText"/>
      </w:pPr>
      <w:r>
        <w:t xml:space="preserve">In previous units, students solved Take From problems with the Result or Change unknown. In this lesson, students solve a new problem type, Take From, Start Unknown. This type of problem is often challenging for students as the language signifies subtraction, but you must add to solve the problem. Students consider how a drawing represents different Take From story problems. Students are not required to master this type of problem until grade 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MLR6 Three Reads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2, students are introduced to tape diagrams as a tool for making sense of story problems. How does the work of this lesson lay the foundation for understanding tape diagrams? How will the tape diagrams used in grade 2 be different than the diagram students analyzed today?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Las chaquiras de Clare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44"/>
    <w:bookmarkStart w:id="45" w:name="student-facing-task-statement"/>
    <w:p>
      <w:pPr>
        <w:pStyle w:val="Heading3"/>
      </w:pPr>
      <w:r>
        <w:t xml:space="preserve">Student-facing Task Statement</w:t>
      </w:r>
    </w:p>
    <w:p>
      <w:pPr>
        <w:pStyle w:val="FirstParagraph"/>
      </w:pPr>
      <w:r>
        <w:t xml:space="preserve">Clare tenía algunas chaquiras.</w:t>
      </w:r>
      <w:r>
        <w:br/>
      </w:r>
      <w:r>
        <w:t xml:space="preserve">Ella usó 7 chaquiras para hacer una pulsera.</w:t>
      </w:r>
      <w:r>
        <w:br/>
      </w:r>
      <w:r>
        <w:t xml:space="preserve">Le quedaron 8 chaquiras. </w:t>
      </w:r>
      <w:r>
        <w:br/>
      </w:r>
      <w:r>
        <w:t xml:space="preserve">¿Con cuántas chaquiras empezó Clare?</w:t>
      </w:r>
      <w:r>
        <w:br/>
      </w:r>
      <w:r>
        <w:t xml:space="preserve">Muestra cómo pensaste. Usa dibujos, números o palabras.</w:t>
      </w:r>
    </w:p>
    <w:bookmarkEnd w:id="45"/>
    <w:bookmarkStart w:id="46" w:name="student-responses"/>
    <w:p>
      <w:pPr>
        <w:pStyle w:val="Heading3"/>
      </w:pPr>
      <w:r>
        <w:t xml:space="preserve">Student Responses</w:t>
      </w:r>
    </w:p>
    <w:p>
      <w:pPr>
        <w:pStyle w:val="FirstParagraph"/>
      </w:pPr>
      <w:r>
        <w:t xml:space="preserve">15 beads. Sample response: Draws 7 beads and labels them as the beads used. Draws 8 beads and labels them as the beads that are left. Circles all 15 beads to show how many she had to start.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2022-12-14T23:12:11Z</dcterms:created>
  <dcterms:modified xsi:type="dcterms:W3CDTF">2022-12-14T23:12:11Z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PIe3vQlRvkx+hfKpXHWuDJWS+kznr2p6kRnvcLlsPkQYg/LkZdlGEbthUbcNEYJkrHqDyvMlN2EUkwoAzWM9GQ==</vt:lpwstr>
  </property>
</Properties>
</file>