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Name three fractions that are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 Explain or show your reasoning.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Which of these could be the fraction that the point represents?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86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94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101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352940"/>
            <wp:effectExtent b="0" l="0" r="0" t="0"/>
            <wp:docPr descr="Number line. Scale 0 to 1. Evenly spaced by tenths. Unlabeled point between 9 tenth and 1, closer to 9 tenths. " title="" id="22" name="Picture"/>
            <a:graphic>
              <a:graphicData uri="http://schemas.openxmlformats.org/drawingml/2006/picture">
                <pic:pic>
                  <pic:nvPicPr>
                    <pic:cNvPr descr="/app/tmp/embedder-1671023376.963769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Explain why the fractions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40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are equivalent.</w:t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Find two fractions equivalent to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. Explain or show why they are equivalent to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6</m:t>
            </m:r>
          </m:den>
        </m:f>
      </m:oMath>
      <w:r>
        <w:t xml:space="preserve">. Use the number line if you think it is helpful.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70349" cy="352940"/>
            <wp:effectExtent b="0" l="0" r="0" t="0"/>
            <wp:docPr descr="Number line. Scale 0 to 2. Evenly spaced by sixths." title="" id="25" name="Picture"/>
            <a:graphic>
              <a:graphicData uri="http://schemas.openxmlformats.org/drawingml/2006/picture">
                <pic:pic>
                  <pic:nvPicPr>
                    <pic:cNvPr descr="/app/tmp/embedder-1671023377.06815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349" cy="3529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Jada says that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equivalent to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because the numerator and denominator of</w:t>
      </w:r>
      <w:r>
        <w:t xml:space="preserve"> </w:t>
      </w:r>
      <m:oMath>
        <m:f>
          <m:fPr>
            <m:type m:val="bar"/>
          </m:fPr>
          <m:num>
            <m:r>
              <m:t>14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are each 2 times the numerator and denominator of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w:r>
        <w:t xml:space="preserve">Explain why Jada’s reasoning is correct.</w:t>
      </w:r>
    </w:p>
    <w:p>
      <w:pPr>
        <w:numPr>
          <w:ilvl w:val="1"/>
          <w:numId w:val="1002"/>
        </w:numPr>
        <w:pStyle w:val="Compact"/>
      </w:pPr>
      <w:r>
        <w:t xml:space="preserve">Use Jada’s method to find another fraction equivalent to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is thinking of a fraction. She gives several clues to help you guess her fraction. Try to guess Jada’s fraction after each clue.</w:t>
      </w:r>
    </w:p>
    <w:p>
      <w:pPr>
        <w:numPr>
          <w:ilvl w:val="1"/>
          <w:numId w:val="1003"/>
        </w:numPr>
        <w:pStyle w:val="Compact"/>
      </w:pPr>
      <w:r>
        <w:t xml:space="preserve">My fraction is equivalent to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The numerator of my fraction is greater than 10.</w:t>
      </w:r>
    </w:p>
    <w:p>
      <w:pPr>
        <w:numPr>
          <w:ilvl w:val="1"/>
          <w:numId w:val="1003"/>
        </w:numPr>
        <w:pStyle w:val="Compact"/>
      </w:pPr>
      <w:r>
        <w:t xml:space="preserve">8 is a factor of my numerator.</w:t>
      </w:r>
    </w:p>
    <w:p>
      <w:pPr>
        <w:numPr>
          <w:ilvl w:val="1"/>
          <w:numId w:val="1003"/>
        </w:numPr>
        <w:pStyle w:val="Compact"/>
      </w:pPr>
      <w:r>
        <w:t xml:space="preserve">8 and 5 are a factor pair of my numerator.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Think of a fraction: 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</w:pPr>
      <w:r>
        <w:t xml:space="preserve">Write several clues so a friend or family member can guess your fraction. Then, present the clues one at a time and ask them to make a guess after each one.</w:t>
      </w:r>
    </w:p>
    <w:p>
      <w:pPr>
        <w:numPr>
          <w:ilvl w:val="1"/>
          <w:numId w:val="1004"/>
        </w:numPr>
      </w:pPr>
      <w:r>
        <w:t xml:space="preserve">My fraction is equivalent to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The numerator of my fraction is less than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</w:pPr>
      <w:r>
        <w:t xml:space="preserve">One multiple of my numerator is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A factor pair of my denominator is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and</w:t>
      </w:r>
      <w:r>
        <w:t xml:space="preserve"> </w:t>
      </w: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</w:pPr>
      <w:r>
        <w:t xml:space="preserve">Diego says he shaded</w:t>
      </w:r>
      <w:r>
        <w:t xml:space="preserve"> </w:t>
      </w:r>
      <m:oMath>
        <m:f>
          <m:fPr>
            <m:type m:val="bar"/>
          </m:fPr>
          <m:num>
            <m:r>
              <m:t>10</m:t>
            </m:r>
          </m:num>
          <m:den>
            <m:r>
              <m:t>20</m:t>
            </m:r>
          </m:den>
        </m:f>
      </m:oMath>
      <w:r>
        <w:t xml:space="preserve"> </w:t>
      </w:r>
      <w:r>
        <w:t xml:space="preserve">of the diagram. Do you agree with Diego?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65767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23377.119513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Shade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24</m:t>
            </m:r>
          </m:den>
        </m:f>
      </m:oMath>
      <w:r>
        <w:t xml:space="preserve"> </w:t>
      </w:r>
      <w:r>
        <w:t xml:space="preserve">of the diagram. Explain how you know</w:t>
      </w:r>
      <w:r>
        <w:t xml:space="preserve"> </w:t>
      </w:r>
      <m:oMath>
        <m:f>
          <m:fPr>
            <m:type m:val="bar"/>
          </m:fPr>
          <m:num>
            <m:r>
              <m:t>18</m:t>
            </m:r>
          </m:num>
          <m:den>
            <m:r>
              <m:t>24</m:t>
            </m:r>
          </m:den>
        </m:f>
      </m:oMath>
      <w:r>
        <w:t xml:space="preserve"> </w:t>
      </w:r>
      <w:r>
        <w:t xml:space="preserve">is shaded.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365767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23377.177000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2022-12-14T13:09:37Z</dcterms:created>
  <dcterms:modified xsi:type="dcterms:W3CDTF">2022-12-14T13:09:37Z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527OVr+e7xkPGF02iwjqHFYLX6D6poqta+e8FQZLhQHDaosP0xYXRMr8/ijabMZ0b+MmJu4s17bubVllckSGXA==</vt:lpwstr>
  </property>
</Properties>
</file>