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4.png" ContentType="image/png"/>
  <Override PartName="/word/media/rId32.svg" ContentType="image/svg+xml;base64"/>
  <Override PartName="/word/media/rId28.svg" ContentType="image/svg+xml;base64"/>
  <Override PartName="/word/media/rId39.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9" w:name="lesson-13-find-the-area-of-figures"/>
    <w:p>
      <w:pPr>
        <w:pStyle w:val="Heading1"/>
      </w:pPr>
      <w:r>
        <w:t xml:space="preserve">Lesson 13: Find the Area of Figures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3.MD.C.7.d, 3.NBT.A.2</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Calculate the area of ungridded figures made of rectangles using multiplication and addition.</w:t>
      </w:r>
    </w:p>
    <w:bookmarkEnd w:id="24"/>
    <w:bookmarkStart w:id="25" w:name="student-facing-learning-goals"/>
    <w:p>
      <w:pPr>
        <w:pStyle w:val="Heading3"/>
      </w:pPr>
      <w:r>
        <w:t xml:space="preserve">Student-facing Learning Goals</w:t>
      </w:r>
    </w:p>
    <w:p>
      <w:pPr>
        <w:numPr>
          <w:ilvl w:val="0"/>
          <w:numId w:val="1002"/>
        </w:numPr>
        <w:pStyle w:val="Compact"/>
      </w:pPr>
      <w:r>
        <w:t xml:space="preserve">Let’s find the area of figures.</w:t>
      </w:r>
    </w:p>
    <w:bookmarkEnd w:id="25"/>
    <w:bookmarkStart w:id="26" w:name="lesson-purpose"/>
    <w:p>
      <w:pPr>
        <w:pStyle w:val="Heading3"/>
      </w:pPr>
      <w:r>
        <w:t xml:space="preserve">Lesson Purpose</w:t>
      </w:r>
    </w:p>
    <w:p>
      <w:pPr>
        <w:pStyle w:val="FirstParagraph"/>
      </w:pPr>
      <w:r>
        <w:t xml:space="preserve">The purpose of this lesson is for students to calculate the area of ungridded figures made of rectangles using multiplication and addition.</w:t>
      </w:r>
    </w:p>
    <w:p>
      <w:pPr>
        <w:pStyle w:val="BodyText"/>
      </w:pPr>
      <w:r>
        <w:t xml:space="preserve">Students continue to find the area of figures composed of rectangles by decomposing them into non-overlapping rectangles. In this lesson, the square tiling is slowly removed to focus students on multiplying side lengths to find area.</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MLR7 (Activity 2)</w:t>
      </w:r>
    </w:p>
    <w:bookmarkEnd w:id="35"/>
    <w:bookmarkStart w:id="36" w:name="instructional-routines"/>
    <w:p>
      <w:pPr>
        <w:pStyle w:val="Heading3"/>
      </w:pPr>
      <w:r>
        <w:t xml:space="preserve">Instructional Routines</w:t>
      </w:r>
    </w:p>
    <w:p>
      <w:pPr>
        <w:pStyle w:val="FirstParagraph"/>
      </w:pPr>
      <w:r>
        <w:t xml:space="preserve">Number Talk (Warm-up)</w:t>
      </w:r>
    </w:p>
    <w:bookmarkEnd w:id="36"/>
    <w:bookmarkStart w:id="37"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7"/>
    <w:bookmarkStart w:id="38" w:name="teacher-reflection-question"/>
    <w:p>
      <w:pPr>
        <w:pStyle w:val="Heading3"/>
      </w:pPr>
      <w:r>
        <w:t xml:space="preserve">Teacher Reflection Question</w:t>
      </w:r>
    </w:p>
    <w:p>
      <w:pPr>
        <w:pStyle w:val="FirstParagraph"/>
      </w:pPr>
      <w:r>
        <w:t xml:space="preserve">This lesson is designed to help students shift toward multiplying to find areas, rather than by counting unit squares. Did you see this shift in students' strategies? What questions could you ask students about their strategies to help them make that shift if they are still counting frequently?</w:t>
      </w:r>
    </w:p>
    <w:p>
      <w:r>
        <w:pict>
          <v:rect style="width:0;height:1.5pt" o:hralign="center" o:hrstd="t" o:hr="t"/>
        </w:pict>
      </w:r>
    </w:p>
    <w:bookmarkEnd w:id="38"/>
    <w:bookmarkStart w:id="42"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0"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1"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Find the Area</w:t>
      </w:r>
    </w:p>
    <w:bookmarkEnd w:id="42"/>
    <w:bookmarkStart w:id="43"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3.MD.C.7.d</w:t>
            </w:r>
          </w:p>
        </w:tc>
      </w:tr>
    </w:tbl>
    <w:bookmarkEnd w:id="43"/>
    <w:bookmarkStart w:id="47" w:name="student-facing-task-statement"/>
    <w:p>
      <w:pPr>
        <w:pStyle w:val="Heading3"/>
      </w:pPr>
      <w:r>
        <w:t xml:space="preserve">Student-facing Task Statement</w:t>
      </w:r>
    </w:p>
    <w:p>
      <w:pPr>
        <w:pStyle w:val="FirstParagraph"/>
      </w:pPr>
      <w:r>
        <w:t xml:space="preserve">Find the area of this figure. Explain or show your reasoning.</w:t>
      </w:r>
    </w:p>
    <w:p>
      <w:pPr>
        <w:pStyle w:val="BodyText"/>
      </w:pPr>
      <w:r>
        <w:drawing>
          <wp:inline>
            <wp:extent cx="3657600" cy="1828800"/>
            <wp:effectExtent b="0" l="0" r="0" t="0"/>
            <wp:docPr descr="6-sided shape. Straight sides. All side lengths meet at right angles. Bottom, 2 in. Right side rises 4 in then goes right 6 in, then up 2 in. Top side length, 8 in, left side 6 in." title="" id="45" name="Picture"/>
            <a:graphic>
              <a:graphicData uri="http://schemas.openxmlformats.org/drawingml/2006/picture">
                <pic:pic>
                  <pic:nvPicPr>
                    <pic:cNvPr descr="/app/tmp/embedder-1671020152.9062998.png" id="46" name="Picture"/>
                    <pic:cNvPicPr>
                      <a:picLocks noChangeArrowheads="1" noChangeAspect="1"/>
                    </pic:cNvPicPr>
                  </pic:nvPicPr>
                  <pic:blipFill>
                    <a:blip r:embed="rId44"/>
                    <a:stretch>
                      <a:fillRect/>
                    </a:stretch>
                  </pic:blipFill>
                  <pic:spPr bwMode="auto">
                    <a:xfrm>
                      <a:off x="0" y="0"/>
                      <a:ext cx="3657600" cy="1828800"/>
                    </a:xfrm>
                    <a:prstGeom prst="rect">
                      <a:avLst/>
                    </a:prstGeom>
                    <a:noFill/>
                    <a:ln w="9525">
                      <a:noFill/>
                      <a:headEnd/>
                      <a:tailEnd/>
                    </a:ln>
                  </pic:spPr>
                </pic:pic>
              </a:graphicData>
            </a:graphic>
          </wp:inline>
        </w:drawing>
      </w:r>
    </w:p>
    <w:bookmarkEnd w:id="47"/>
    <w:bookmarkStart w:id="48" w:name="student-responses"/>
    <w:p>
      <w:pPr>
        <w:pStyle w:val="Heading3"/>
      </w:pPr>
      <w:r>
        <w:t xml:space="preserve">Student Responses</w:t>
      </w:r>
    </w:p>
    <w:p>
      <w:pPr>
        <w:pStyle w:val="FirstParagraph"/>
      </w:pPr>
      <w:r>
        <w:t xml:space="preserve">24 square inches. Sample response: I saw two rectangles making an L shape. I multiplied</w:t>
      </w:r>
      <w:r>
        <w:t xml:space="preserve"> </w:t>
      </w:r>
      <m:oMath>
        <m:r>
          <m:t>2</m:t>
        </m:r>
        <m:r>
          <m:rPr>
            <m:sty m:val="p"/>
          </m:rPr>
          <m:t>×</m:t>
        </m:r>
        <m:r>
          <m:t>8</m:t>
        </m:r>
      </m:oMath>
      <w:r>
        <w:t xml:space="preserve"> </w:t>
      </w:r>
      <w:r>
        <w:t xml:space="preserve">to find the area of the top rectangle and</w:t>
      </w:r>
      <w:r>
        <w:t xml:space="preserve"> </w:t>
      </w:r>
      <m:oMath>
        <m:r>
          <m:t>2</m:t>
        </m:r>
        <m:r>
          <m:rPr>
            <m:sty m:val="p"/>
          </m:rPr>
          <m:t>×</m:t>
        </m:r>
        <m:r>
          <m:t>4</m:t>
        </m:r>
      </m:oMath>
      <w:r>
        <w:t xml:space="preserve"> </w:t>
      </w:r>
      <w:r>
        <w:t xml:space="preserve">to find the area of the bottom rectangle. I added 16 and 8 to find the area of the whole figure.</w:t>
      </w:r>
    </w:p>
    <w:bookmarkEnd w:id="48"/>
    <w:bookmarkEnd w:id="49"/>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4" Target="media/rId44.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39" Target="media/rId39.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2022-12-14T12:15:53Z</dcterms:created>
  <dcterms:modified xsi:type="dcterms:W3CDTF">2022-12-14T12:15:53Z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5mT9P/9mzL+pEWGVF02z0WYc3/FtFVHKzBAmWaM2/O/CYLhmk+404mz1wotGKZ+5X/Smd3mfDNFJmsMp1zn/sg==</vt:lpwstr>
  </property>
</Properties>
</file>