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9-conversemos-sobre-la-basura"/>
    <w:p>
      <w:pPr>
        <w:pStyle w:val="Heading1"/>
      </w:pPr>
      <w:r>
        <w:t xml:space="preserve">Lesson 19: Conversemos sobre la basura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4.MD.A.1</w:t>
            </w:r>
          </w:p>
        </w:tc>
      </w:tr>
      <w:tr>
        <w:tc>
          <w:tcPr/>
          <w:p>
            <w:pPr>
              <w:pStyle w:val="Compact"/>
              <w:jc w:val="left"/>
            </w:pPr>
            <w:r>
              <w:t xml:space="preserve">Addressing</w:t>
            </w:r>
          </w:p>
        </w:tc>
        <w:tc>
          <w:tcPr/>
          <w:p>
            <w:pPr>
              <w:pStyle w:val="Compact"/>
              <w:jc w:val="left"/>
            </w:pPr>
            <w:r>
              <w:t xml:space="preserve">5.NBT.B.5</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multiplication to solve problems about the area of the Great Garbage Patch.</w:t>
      </w:r>
    </w:p>
    <w:bookmarkEnd w:id="24"/>
    <w:bookmarkStart w:id="25" w:name="student-facing-learning-goals"/>
    <w:p>
      <w:pPr>
        <w:pStyle w:val="Heading3"/>
      </w:pPr>
      <w:r>
        <w:t xml:space="preserve">Student-facing Learning Goals</w:t>
      </w:r>
    </w:p>
    <w:p>
      <w:pPr>
        <w:numPr>
          <w:ilvl w:val="0"/>
          <w:numId w:val="1002"/>
        </w:numPr>
        <w:pStyle w:val="Compact"/>
      </w:pPr>
      <w:r>
        <w:t xml:space="preserve">Usemos la multiplicación para resolver problemas acerca del área de la Isla de basura del Pacífico.</w:t>
      </w:r>
    </w:p>
    <w:bookmarkEnd w:id="25"/>
    <w:bookmarkStart w:id="26" w:name="lesson-purpose"/>
    <w:p>
      <w:pPr>
        <w:pStyle w:val="Heading3"/>
      </w:pPr>
      <w:r>
        <w:t xml:space="preserve">Lesson Purpose</w:t>
      </w:r>
    </w:p>
    <w:p>
      <w:pPr>
        <w:pStyle w:val="FirstParagraph"/>
      </w:pPr>
      <w:r>
        <w:t xml:space="preserve">The purpose of this lesson is to find areas by multiplying side lengths in situations where the side lengths are two- or three-digit numbers.</w:t>
      </w:r>
    </w:p>
    <w:p>
      <w:pPr>
        <w:pStyle w:val="BodyText"/>
      </w:pPr>
      <w:r>
        <w:t xml:space="preserve">In previous lessons, students have learned to use the standard algorithm to multiply whole numbers including a three-digit and a two-digit number. The purpose of this lesson is to apply those techniques to a situation involving areas related to the Great Garbage Patch. The measurements are given in kilometers so students review, in the first activity, how long a kilometer is. Then, students calculate the area of states to get a sense for the size of the Great Garbage Patch. One of these calculations is a product of two three-digit numbers. After this brief interlude solving problems about area, students return to volume for the final two lessons. The area calculations for the states showed the importance of estimation since finding the exact products requires careful calculations whereas a quick estimate shows that the area of New Mexico is less than the area of the Great Garbage Patch. This estimation builds on student learning from the previous activity and then next two lessons combine estimation, volume, and trash.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Metersticks: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what ways did students extend and apply their understanding of multiplication and area throughout the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Wyoming</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4"/>
    <w:bookmarkStart w:id="45" w:name="student-facing-task-statement"/>
    <w:p>
      <w:pPr>
        <w:pStyle w:val="Heading3"/>
      </w:pPr>
      <w:r>
        <w:t xml:space="preserve">Student-facing Task Statement</w:t>
      </w:r>
    </w:p>
    <w:p>
      <w:pPr>
        <w:pStyle w:val="FirstParagraph"/>
      </w:pPr>
      <w:r>
        <w:t xml:space="preserve">Wyoming mide 600 km de ancho y 452 km de largo. ¿Cuál es el área de Wyoming?</w:t>
      </w:r>
    </w:p>
    <w:bookmarkEnd w:id="45"/>
    <w:bookmarkStart w:id="49" w:name="student-responses"/>
    <w:p>
      <w:pPr>
        <w:pStyle w:val="Heading3"/>
      </w:pPr>
      <w:r>
        <w:t xml:space="preserve">Student Responses</w:t>
      </w:r>
    </w:p>
    <w:p>
      <w:pPr>
        <w:pStyle w:val="FirstParagraph"/>
      </w:pPr>
      <w:r>
        <w:t xml:space="preserve">271,200 square kilometers. Sample response: I found</w:t>
      </w:r>
      <w:r>
        <w:t xml:space="preserve"> </w:t>
      </w:r>
      <m:oMath>
        <m:r>
          <m:t>452</m:t>
        </m:r>
        <m:r>
          <m:rPr>
            <m:sty m:val="p"/>
          </m:rPr>
          <m:t>×</m:t>
        </m:r>
        <m:r>
          <m:t>6</m:t>
        </m:r>
        <m:r>
          <m:rPr>
            <m:sty m:val="p"/>
          </m:rPr>
          <m:t>=</m:t>
        </m:r>
        <m:r>
          <m:t>2</m:t>
        </m:r>
        <m:r>
          <m:rPr>
            <m:sty m:val="p"/>
          </m:rPr>
          <m:t>,</m:t>
        </m:r>
        <m:r>
          <m:t>​</m:t>
        </m:r>
        <m:r>
          <m:t>712</m:t>
        </m:r>
      </m:oMath>
      <w:r>
        <w:t xml:space="preserve">. Then since the 6 is 6 hundreds, that means I need to multiply 2,712 by 100 and</w:t>
      </w:r>
      <w:r>
        <w:t xml:space="preserve"> </w:t>
      </w:r>
      <m:oMath>
        <m:r>
          <m:t>2</m:t>
        </m:r>
        <m:r>
          <m:rPr>
            <m:sty m:val="p"/>
          </m:rPr>
          <m:t>,</m:t>
        </m:r>
        <m:r>
          <m:t>​</m:t>
        </m:r>
        <m:r>
          <m:t>712</m:t>
        </m:r>
        <m:r>
          <m:rPr>
            <m:sty m:val="p"/>
          </m:rPr>
          <m:t>×</m:t>
        </m:r>
        <m:r>
          <m:t>100</m:t>
        </m:r>
        <m:r>
          <m:rPr>
            <m:sty m:val="p"/>
          </m:rPr>
          <m:t>=</m:t>
        </m:r>
        <m:r>
          <m:t>271</m:t>
        </m:r>
        <m:r>
          <m:rPr>
            <m:sty m:val="p"/>
          </m:rPr>
          <m:t>,</m:t>
        </m:r>
        <m:r>
          <m:t>​</m:t>
        </m:r>
        <m:r>
          <m:t>200</m:t>
        </m:r>
      </m:oMath>
      <w:r>
        <w:t xml:space="preserve"> </w:t>
      </w:r>
      <w:r>
        <w:t xml:space="preserve">square km.</w:t>
      </w:r>
    </w:p>
    <w:p>
      <w:pPr>
        <w:pStyle w:val="BodyText"/>
      </w:pPr>
      <w:r>
        <w:drawing>
          <wp:inline>
            <wp:extent cx="2766060" cy="745403"/>
            <wp:effectExtent b="0" l="0" r="0" t="0"/>
            <wp:docPr descr="multiplication algorithm." title="" id="47" name="Picture"/>
            <a:graphic>
              <a:graphicData uri="http://schemas.openxmlformats.org/drawingml/2006/picture">
                <pic:pic>
                  <pic:nvPicPr>
                    <pic:cNvPr descr="/app/tmp/embedder-1671065827.5258229.png" id="48" name="Picture"/>
                    <pic:cNvPicPr>
                      <a:picLocks noChangeArrowheads="1" noChangeAspect="1"/>
                    </pic:cNvPicPr>
                  </pic:nvPicPr>
                  <pic:blipFill>
                    <a:blip r:embed="rId46"/>
                    <a:stretch>
                      <a:fillRect/>
                    </a:stretch>
                  </pic:blipFill>
                  <pic:spPr bwMode="auto">
                    <a:xfrm>
                      <a:off x="0" y="0"/>
                      <a:ext cx="2766060" cy="745403"/>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2022-12-15T00:57:08Z</dcterms:created>
  <dcterms:modified xsi:type="dcterms:W3CDTF">2022-12-15T00:57:08Z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+DteRCSvvaBKiqKhJt5MvGMlXu4l1uCDpnsU4SoXzcHcPxsdSCdF/Y9uAb93umDUWs0naDFcvZgj8fGRXhjOnA==</vt:lpwstr>
  </property>
</Properties>
</file>