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situaciones-de-área"/>
    <w:p>
      <w:pPr>
        <w:pStyle w:val="Heading2"/>
      </w:pPr>
      <w:r>
        <w:t xml:space="preserve">Lección 14: Situaciones de área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Apliquemos lo que hemos aprendido sobre multiplicación de fracciones.</w:t>
      </w:r>
    </w:p>
    <w:bookmarkStart w:id="21" w:name="X2a7d7e68fc9e54b6d0316d9e98e855a365b578f"/>
    <w:p>
      <w:pPr>
        <w:pStyle w:val="Heading3"/>
      </w:pPr>
      <w:r>
        <w:t xml:space="preserve">Calentamiento: Conversación numérica: Multipliquemos fracciones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÷</m:t>
            </m:r>
            <m:r>
              <m:t>2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7</m:t>
                </m:r>
              </m:den>
            </m:f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7</m:t>
            </m:r>
          </m:den>
        </m:f>
      </m:oMath>
    </w:p>
    <w:bookmarkEnd w:id="21"/>
    <w:bookmarkStart w:id="25" w:name="falta-de-información-área"/>
    <w:p>
      <w:pPr>
        <w:pStyle w:val="Heading3"/>
      </w:pPr>
      <w:r>
        <w:t xml:space="preserve">14.1: Falta de información: Área</w:t>
      </w:r>
    </w:p>
    <w:p>
      <w:pPr>
        <w:pStyle w:val="FirstParagraph"/>
      </w:pPr>
      <w:r>
        <w:t xml:space="preserve">Tu profesor te dará una tarjeta de problema o una tarjeta de datos. No le muestres ni le leas tu tarjeta a tu compañero. </w:t>
      </w:r>
    </w:p>
    <w:p>
      <w:pPr>
        <w:pStyle w:val="BodyText"/>
      </w:pPr>
      <w:r>
        <w:drawing>
          <wp:inline>
            <wp:extent cx="2957273" cy="2422089"/>
            <wp:effectExtent b="0" l="0" r="0" t="0"/>
            <wp:docPr descr="Image, information gap procedure. " title="" id="23" name="Picture"/>
            <a:graphic>
              <a:graphicData uri="http://schemas.openxmlformats.org/drawingml/2006/picture">
                <pic:pic>
                  <pic:nvPicPr>
                    <pic:cNvPr descr="/app/tmp/embedder-1671065208.563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273" cy="2422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Haz una pausa aquí para que tu profesor pueda revisar tu trabajo. Pídele al profesor un nuevo grupo de tarjetas. Intercambia roles con tu compañero y repite la actividad.</w:t>
      </w:r>
    </w:p>
    <w:bookmarkEnd w:id="25"/>
    <w:bookmarkStart w:id="29" w:name="llenemos-los-espacios-en-blanco"/>
    <w:p>
      <w:pPr>
        <w:pStyle w:val="Heading3"/>
      </w:pPr>
      <w:r>
        <w:t xml:space="preserve">14.2: Llenemos los espacios en blanco</w:t>
      </w:r>
    </w:p>
    <w:p>
      <w:pPr>
        <w:pStyle w:val="FirstParagraph"/>
      </w:pPr>
      <w:r>
        <w:t xml:space="preserve">Llena los espacios en blanco para hacer que cada ecuación sea verdadera. Prepárate para explicar tu razonamiento.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  <m:r>
          <m:rPr>
            <m:sty m:val="p"/>
          </m:rPr>
          <m:t>×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f>
          <m:fPr>
            <m:type m:val="bar"/>
          </m:fPr>
          <m:num>
            <m:r>
              <m:t>99</m:t>
            </m:r>
          </m:num>
          <m:den>
            <m:r>
              <m:t>100</m:t>
            </m:r>
          </m:den>
        </m:f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6</m:t>
        </m:r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2022-12-15T00:46:49Z</dcterms:created>
  <dcterms:modified xsi:type="dcterms:W3CDTF">2022-12-15T00:46:49Z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zqZ31HEp1sryooHPpwf0JBVONKqCp0hGPBlcjS/UhEHqojKNHaEulzdGItH2Y9hMLKZNLJYtFV25k7n9W9uHHA==</vt:lpwstr>
  </property>
</Properties>
</file>