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0.png" ContentType="image/png"/>
  <Override PartName="/word/media/rId23.png" ContentType="image/png"/>
  <Override PartName="/word/media/rId26.png" ContentType="image/png"/>
  <Override PartName="/word/media/rId29.png" ContentType="image/png"/>
  <Override PartName="/word/media/rId33.png" ContentType="image/png"/>
  <Override PartName="/word/media/rId36.png" ContentType="image/png"/>
  <Override PartName="/word/media/rId39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 </w:t>
      </w:r>
      <w:r>
        <w:t xml:space="preserve">Grade 2</w:t>
      </w:r>
      <w:r>
        <w:br/>
      </w:r>
      <w:r>
        <w:t xml:space="preserve">Unit 6</w:t>
      </w:r>
      <w:r>
        <w:t xml:space="preserve">Lesson 10</w:t>
      </w:r>
      <w:r>
        <w:t xml:space="preserve">CC BY NC 2024 Illustrative Mathematics®</w:t>
      </w:r>
    </w:p>
    <w:p>
      <w:pPr>
        <w:pStyle w:val="BodyText"/>
      </w:pPr>
      <w:r>
        <w:t xml:space="preserve">Unit 6, Lesson 10</w:t>
      </w:r>
    </w:p>
    <w:bookmarkStart w:id="43" w:name="lesson-544147"/>
    <w:p>
      <w:pPr>
        <w:pStyle w:val="Heading1"/>
      </w:pPr>
      <w:r>
        <w:t xml:space="preserve"> </w:t>
      </w:r>
      <w:r>
        <w:t xml:space="preserve">Center Day 2</w:t>
      </w:r>
    </w:p>
    <w:p>
      <w:pPr>
        <w:numPr>
          <w:ilvl w:val="0"/>
          <w:numId w:val="1001"/>
        </w:numPr>
        <w:pStyle w:val="Compact"/>
      </w:pPr>
      <w:r>
        <w:t xml:space="preserve">Let’s work with shapes.</w:t>
      </w:r>
    </w:p>
    <w:p>
      <w:pPr>
        <w:pStyle w:val="FirstParagraph"/>
      </w:pPr>
      <w:r>
        <w:t xml:space="preserve"> </w:t>
      </w:r>
      <w:r>
        <w:t xml:space="preserve">Grade 2</w:t>
      </w:r>
      <w:r>
        <w:br/>
      </w:r>
      <w:r>
        <w:t xml:space="preserve">Unit 6</w:t>
      </w:r>
      <w:r>
        <w:t xml:space="preserve">Lesson 10</w:t>
      </w:r>
      <w:r>
        <w:t xml:space="preserve">CC BY NC 2024 Illustrative Mathematics®</w:t>
      </w:r>
    </w:p>
    <w:bookmarkStart w:id="32" w:name="activity-544148"/>
    <w:p>
      <w:pPr>
        <w:pStyle w:val="Heading2"/>
      </w:pPr>
      <w:r>
        <w:t xml:space="preserve">Warm-up</w:t>
      </w:r>
      <w:r>
        <w:t xml:space="preserve"> </w:t>
      </w:r>
      <w:r>
        <w:t xml:space="preserve">How Many Do You See: Base-Ten Blocks</w:t>
      </w:r>
      <w:r>
        <w:t xml:space="preserve"> </w:t>
      </w:r>
    </w:p>
    <w:p>
      <w:pPr>
        <w:pStyle w:val="FirstParagraph"/>
      </w:pPr>
      <w:r>
        <w:t xml:space="preserve">How many do you see? How do you see them?</w:t>
      </w:r>
    </w:p>
    <w:p>
      <w:pPr>
        <w:pStyle w:val="BodyText"/>
      </w:pPr>
      <w:r>
        <w:drawing>
          <wp:inline>
            <wp:extent cx="4457700" cy="1097290"/>
            <wp:effectExtent b="0" l="0" r="0" t="0"/>
            <wp:docPr descr="Base-ten diagram. Two tens, 5 ones." title="" id="21" name="Picture"/>
            <a:graphic>
              <a:graphicData uri="http://schemas.openxmlformats.org/drawingml/2006/picture">
                <pic:pic>
                  <pic:nvPicPr>
                    <pic:cNvPr descr="/app/tmp/embedder-1732020731.6497328.pn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4457700" cy="1097290"/>
            <wp:effectExtent b="0" l="0" r="0" t="0"/>
            <wp:docPr descr="Base-ten diagrams. First diagram, two tens, five ones. Second diagram, two tens, five ones." title="" id="24" name="Picture"/>
            <a:graphic>
              <a:graphicData uri="http://schemas.openxmlformats.org/drawingml/2006/picture">
                <pic:pic>
                  <pic:nvPicPr>
                    <pic:cNvPr descr="/app/tmp/embedder-1732020731.7557616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4457700" cy="1097290"/>
            <wp:effectExtent b="0" l="0" r="0" t="0"/>
            <wp:docPr descr="3 base ten diagrams, all of them with 2 tens, 5 ones." title="" id="27" name="Picture"/>
            <a:graphic>
              <a:graphicData uri="http://schemas.openxmlformats.org/drawingml/2006/picture">
                <pic:pic>
                  <pic:nvPicPr>
                    <pic:cNvPr descr="/app/tmp/embedder-1732020731.8381543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4457700" cy="1097290"/>
            <wp:effectExtent b="0" l="0" r="0" t="0"/>
            <wp:docPr descr="Base-ten diagram. 4 groups of 2 tens and 5 ones." title="" id="30" name="Picture"/>
            <a:graphic>
              <a:graphicData uri="http://schemas.openxmlformats.org/drawingml/2006/picture">
                <pic:pic>
                  <pic:nvPicPr>
                    <pic:cNvPr descr="/app/tmp/embedder-1732020731.9170187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2"/>
    <w:p>
      <w:pPr>
        <w:pStyle w:val="BodyText"/>
      </w:pPr>
      <w:r>
        <w:t xml:space="preserve"> </w:t>
      </w:r>
      <w:r>
        <w:t xml:space="preserve">Grade 2</w:t>
      </w:r>
      <w:r>
        <w:br/>
      </w:r>
      <w:r>
        <w:t xml:space="preserve">Unit 6</w:t>
      </w:r>
      <w:r>
        <w:t xml:space="preserve">Lesson 10</w:t>
      </w:r>
      <w:r>
        <w:t xml:space="preserve">CC BY NC 2024 Illustrative Mathematics®</w:t>
      </w:r>
    </w:p>
    <w:bookmarkStart w:id="42" w:name="activity-544151"/>
    <w:p>
      <w:pPr>
        <w:pStyle w:val="Heading2"/>
      </w:pPr>
      <w:r>
        <w:t xml:space="preserve">Activity 2</w:t>
      </w:r>
      <w:r>
        <w:t xml:space="preserve"> </w:t>
      </w:r>
      <w:r>
        <w:t xml:space="preserve">Centers: Choice Time</w:t>
      </w:r>
    </w:p>
    <w:p>
      <w:pPr>
        <w:pStyle w:val="FirstParagraph"/>
      </w:pPr>
      <w:r>
        <w:t xml:space="preserve">Choose a center:</w:t>
      </w:r>
    </w:p>
    <w:p>
      <w:pPr>
        <w:pStyle w:val="BodyText"/>
      </w:pPr>
      <w:r>
        <w:t xml:space="preserve">How Are They the Same?</w:t>
      </w:r>
    </w:p>
    <w:p>
      <w:pPr>
        <w:pStyle w:val="BodyText"/>
      </w:pPr>
      <w:r>
        <w:drawing>
          <wp:inline>
            <wp:extent cx="3730996" cy="1623901"/>
            <wp:effectExtent b="0" l="0" r="0" t="0"/>
            <wp:docPr descr="Center. How Are They the Same." title="" id="34" name="Picture"/>
            <a:graphic>
              <a:graphicData uri="http://schemas.openxmlformats.org/drawingml/2006/picture">
                <pic:pic>
                  <pic:nvPicPr>
                    <pic:cNvPr descr="/app/tmp/embedder-1732020732.0074384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0996" cy="16239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Capture Squares</w:t>
      </w:r>
    </w:p>
    <w:p>
      <w:pPr>
        <w:pStyle w:val="BodyText"/>
      </w:pPr>
      <w:r>
        <w:drawing>
          <wp:inline>
            <wp:extent cx="2997030" cy="1590260"/>
            <wp:effectExtent b="0" l="0" r="0" t="0"/>
            <wp:docPr descr="Center. Capture Squares." title="" id="37" name="Picture"/>
            <a:graphic>
              <a:graphicData uri="http://schemas.openxmlformats.org/drawingml/2006/picture">
                <pic:pic>
                  <pic:nvPicPr>
                    <pic:cNvPr descr="/app/tmp/embedder-1732020732.0386705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7030" cy="15902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Can You Draw It?</w:t>
      </w:r>
    </w:p>
    <w:p>
      <w:pPr>
        <w:pStyle w:val="BodyText"/>
      </w:pPr>
      <w:r>
        <w:drawing>
          <wp:inline>
            <wp:extent cx="2721792" cy="2614755"/>
            <wp:effectExtent b="0" l="0" r="0" t="0"/>
            <wp:docPr descr="Center. Can you draw it." title="" id="40" name="Picture"/>
            <a:graphic>
              <a:graphicData uri="http://schemas.openxmlformats.org/drawingml/2006/picture">
                <pic:pic>
                  <pic:nvPicPr>
                    <pic:cNvPr descr="/app/tmp/embedder-1732020732.100896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1792" cy="261475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2"/>
    <w:bookmarkEnd w:id="43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0" Target="media/rId20.png" /><Relationship Type="http://schemas.openxmlformats.org/officeDocument/2006/relationships/image" Id="rId23" Target="media/rId23.png" /><Relationship Type="http://schemas.openxmlformats.org/officeDocument/2006/relationships/image" Id="rId26" Target="media/rId26.png" /><Relationship Type="http://schemas.openxmlformats.org/officeDocument/2006/relationships/image" Id="rId29" Target="media/rId29.png" /><Relationship Type="http://schemas.openxmlformats.org/officeDocument/2006/relationships/image" Id="rId33" Target="media/rId33.png" /><Relationship Type="http://schemas.openxmlformats.org/officeDocument/2006/relationships/image" Id="rId36" Target="media/rId36.png" /><Relationship Type="http://schemas.openxmlformats.org/officeDocument/2006/relationships/image" Id="rId39" Target="media/rId39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2024-11-19T12:52:12Z</dcterms:created>
  <dcterms:modified xsi:type="dcterms:W3CDTF">2024-11-19T12:52:12Z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