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7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8.png" ContentType="image/png"/>
  <Override PartName="/word/media/rId41.png" ContentType="image/png"/>
  <Override PartName="/word/media/rId4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1-hagamos-grupos-de-imágenes"/>
    <w:p>
      <w:pPr>
        <w:pStyle w:val="Heading2"/>
      </w:pPr>
      <w:r>
        <w:t xml:space="preserve">Lección 11: Hagamos grupos de imágenes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Hagamos grupos que tengan más, menos o el mismo número de imágenes. </w:t>
      </w:r>
    </w:p>
    <w:bookmarkStart w:id="21" w:name="dibujemos-grupos-de-imágenes"/>
    <w:p>
      <w:pPr>
        <w:pStyle w:val="Heading3"/>
      </w:pPr>
      <w:r>
        <w:t xml:space="preserve">11.1: Dibujemos grupos de imágenes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mi grupo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 grupo de mi compañero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/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mi grupo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el grupo de mi compañero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bookmarkEnd w:id="21"/>
    <w:bookmarkStart w:id="37" w:name="centros-momento-de-escoger"/>
    <w:p>
      <w:pPr>
        <w:pStyle w:val="Heading3"/>
      </w:pPr>
      <w:r>
        <w:t xml:space="preserve">11.3: Centros: Momento de escoger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Menos, lo mismo, más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 activity. Less, Same, More." title="" id="23" name="Picture"/>
            <a:graphic>
              <a:graphicData uri="http://schemas.openxmlformats.org/drawingml/2006/picture">
                <pic:pic>
                  <pic:nvPicPr>
                    <pic:cNvPr descr="/app/tmp/embedder-1671056813.87698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Bingo." title="" id="26" name="Picture"/>
            <a:graphic>
              <a:graphicData uri="http://schemas.openxmlformats.org/drawingml/2006/picture">
                <pic:pic>
                  <pic:nvPicPr>
                    <pic:cNvPr descr="/app/tmp/embedder-1671056814.147398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 activity. Math Stories." title="" id="29" name="Picture"/>
            <a:graphic>
              <a:graphicData uri="http://schemas.openxmlformats.org/drawingml/2006/picture">
                <pic:pic>
                  <pic:nvPicPr>
                    <pic:cNvPr descr="/app/tmp/embedder-1671056814.241392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Cubos encajables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Connecting cubes." title="" id="32" name="Picture"/>
            <a:graphic>
              <a:graphicData uri="http://schemas.openxmlformats.org/drawingml/2006/picture">
                <pic:pic>
                  <pic:nvPicPr>
                    <pic:cNvPr descr="/app/tmp/embedder-1671056814.2670763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5" name="Picture"/>
            <a:graphic>
              <a:graphicData uri="http://schemas.openxmlformats.org/drawingml/2006/picture">
                <pic:pic>
                  <pic:nvPicPr>
                    <pic:cNvPr descr="/app/tmp/embedder-1671056814.3560631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7"/>
    <w:bookmarkStart w:id="50" w:name="section-summary"/>
    <w:p>
      <w:pPr>
        <w:pStyle w:val="Heading3"/>
      </w:pPr>
      <w:r>
        <w:t xml:space="preserve">Section Summary</w:t>
      </w:r>
    </w:p>
    <w:p>
      <w:pPr>
        <w:pStyle w:val="FirstParagraph"/>
      </w:pPr>
      <w:r>
        <w:t xml:space="preserve">Section Summary</w:t>
      </w:r>
    </w:p>
    <w:p>
      <w:pPr>
        <w:pStyle w:val="BodyText"/>
      </w:pPr>
      <w:r>
        <w:t xml:space="preserve">En esta sección contamos muchos grupos de cosas.</w:t>
      </w:r>
      <w:r>
        <w:br/>
      </w:r>
      <w:r>
        <w:t xml:space="preserve">Al contar, nos aseguramos de saber qué objetos ya habíamos contado para contar cada cosa una sola vez.</w:t>
      </w:r>
    </w:p>
    <w:p>
      <w:pPr>
        <w:pStyle w:val="BodyText"/>
      </w:pPr>
      <w:r>
        <w:t xml:space="preserve">También comparamos el número de cosas en grupos usando “más”, “menos” y “el mismo número”.</w:t>
      </w:r>
    </w:p>
    <w:p>
      <w:pPr>
        <w:pStyle w:val="BodyText"/>
      </w:pPr>
      <w:r>
        <w:t xml:space="preserve">Algunas veces, supimos a simple vista que había más.</w:t>
      </w:r>
    </w:p>
    <w:p>
      <w:pPr>
        <w:pStyle w:val="BodyText"/>
      </w:pPr>
      <w:r>
        <w:drawing>
          <wp:inline>
            <wp:extent cx="5394654" cy="1645308"/>
            <wp:effectExtent b="0" l="0" r="0" t="0"/>
            <wp:docPr descr="Straws, 6. Cups, 9." title="" id="39" name="Picture"/>
            <a:graphic>
              <a:graphicData uri="http://schemas.openxmlformats.org/drawingml/2006/picture">
                <pic:pic>
                  <pic:nvPicPr>
                    <pic:cNvPr descr="/app/tmp/embedder-1671056814.389603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4654" cy="16453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Hay más vasos que pajillas.</w:t>
      </w:r>
    </w:p>
    <w:p>
      <w:pPr>
        <w:pStyle w:val="BodyText"/>
      </w:pPr>
      <w:r>
        <w:t xml:space="preserve">Algunas veces, tuvimos que emparejar o contar para averiguar qué grupo tenía menos.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5 frame, filled. Below, 2 counters." title="" id="42" name="Picture"/>
            <a:graphic>
              <a:graphicData uri="http://schemas.openxmlformats.org/drawingml/2006/picture">
                <pic:pic>
                  <pic:nvPicPr>
                    <pic:cNvPr descr="/app/tmp/embedder-1671056814.4335375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85900" cy="914400"/>
            <wp:effectExtent b="0" l="0" r="0" t="0"/>
            <wp:docPr descr="Group of 6 red dots." title="" id="45" name="Picture"/>
            <a:graphic>
              <a:graphicData uri="http://schemas.openxmlformats.org/drawingml/2006/picture">
                <pic:pic>
                  <pic:nvPicPr>
                    <pic:cNvPr descr="/app/tmp/embedder-1671056814.4948578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6 puntos es menos que 7 puntos.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7" Target="media/rId47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2022-12-14T22:26:55Z</dcterms:created>
  <dcterms:modified xsi:type="dcterms:W3CDTF">2022-12-14T22:26:55Z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EnDxu1DOO28sr2PADgkblc8AYKVBUACsIe2xxz4xAJY2dLTiPEbDMulLwN5fbTf99ugZI1XaXbekZ1S3Sj4Dyw==</vt:lpwstr>
  </property>
</Properties>
</file>