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bd519fcb801708f50f7e4cd8825cf483b5b28f"/>
    <w:p>
      <w:pPr>
        <w:pStyle w:val="Heading2"/>
      </w:pPr>
      <w:r>
        <w:t xml:space="preserve">Unit 2 Lesson 4: Mismo tamaño, tamaños relacionados</w:t>
      </w:r>
    </w:p>
    <w:bookmarkEnd w:id="20"/>
    <w:bookmarkStart w:id="25" w:name="Xbb3aa6a17421e9922f24c78ad8172fa7f8b9c52"/>
    <w:p>
      <w:pPr>
        <w:pStyle w:val="Heading3"/>
      </w:pPr>
      <w:r>
        <w:t xml:space="preserve">WU Observa y pregúntate: Una tira de fracciones y una recta numérica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984449" cy="700860"/>
            <wp:effectExtent b="0" l="0" r="0" t="0"/>
            <wp:docPr descr="diagram on top of number line, equal lengths. Diagram, 12 equal parts. Number line from 0 to 1. 5 evenly spaced tick marks." title="" id="22" name="Picture"/>
            <a:graphic>
              <a:graphicData uri="http://schemas.openxmlformats.org/drawingml/2006/picture">
                <pic:pic>
                  <pic:nvPicPr>
                    <pic:cNvPr descr="/app/tmp/embedder-1671063388.15551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7008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mismo-tamaño-números-diferentes"/>
    <w:p>
      <w:pPr>
        <w:pStyle w:val="Heading3"/>
      </w:pPr>
      <w:r>
        <w:t xml:space="preserve">1 Mismo tamaño, números diferentes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Este es un diagrama de tiras de fracciones, con dos filas más para décimos y doceavos.</w:t>
      </w:r>
    </w:p>
    <w:p>
      <w:pPr>
        <w:pStyle w:val="BodyText"/>
      </w:pPr>
      <w:r>
        <w:drawing>
          <wp:inline>
            <wp:extent cx="4457700" cy="3314700"/>
            <wp:effectExtent b="0" l="0" r="0" t="0"/>
            <wp:docPr descr="9 connected diagram." title="" id="27" name="Picture"/>
            <a:graphic>
              <a:graphicData uri="http://schemas.openxmlformats.org/drawingml/2006/picture">
                <pic:pic>
                  <pic:nvPicPr>
                    <pic:cNvPr descr="/app/tmp/embedder-1671063388.199194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Usa una de las tiras en blanco para mostrar décimos. Marca las partes. ¿Cómo partiste la tira?</w:t>
      </w:r>
    </w:p>
    <w:p>
      <w:pPr>
        <w:numPr>
          <w:ilvl w:val="0"/>
          <w:numId w:val="1001"/>
        </w:numPr>
      </w:pPr>
      <w:r>
        <w:t xml:space="preserve">Usa una de las tiras en blanco para mostrar doceavos. Marca las partes. ¿Cómo partiste la tira?</w:t>
      </w:r>
    </w:p>
    <w:p>
      <w:pPr>
        <w:numPr>
          <w:ilvl w:val="0"/>
          <w:numId w:val="1001"/>
        </w:numPr>
      </w:pPr>
      <w:r>
        <w:t xml:space="preserve">Jada dice: “Observé que una parte 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tiene el mismo tamaño que dos partes 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y que tres partes 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. Entonces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deben ser </w:t>
      </w:r>
      <w:r>
        <w:rPr>
          <w:bCs/>
          <w:b/>
        </w:rPr>
        <w:t xml:space="preserve">equivalentes</w:t>
      </w:r>
      <w:r>
        <w:t xml:space="preserve">”.</w:t>
      </w:r>
    </w:p>
    <w:p>
      <w:pPr>
        <w:numPr>
          <w:ilvl w:val="0"/>
          <w:numId w:val="1000"/>
        </w:numPr>
      </w:pPr>
      <w:r>
        <w:t xml:space="preserve">En cada caso, encuentra una fracción que sea equivalente a la fracción dada. Prepárate para explicar tu razonamiento.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3</m:t>
            </m:r>
          </m:den>
        </m:f>
      </m:oMath>
    </w:p>
    <w:bookmarkEnd w:id="29"/>
    <w:bookmarkEnd w:id="30"/>
    <w:bookmarkStart w:id="47" w:name="fracciones-en-rectas-numéricas"/>
    <w:p>
      <w:pPr>
        <w:pStyle w:val="Heading3"/>
      </w:pPr>
      <w:r>
        <w:t xml:space="preserve">2 Fracciones en rectas numéricas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Estas son algunas rectas numéricas. El punto que está sobre esta recta numérica muestra la fracción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350737"/>
            <wp:effectExtent b="0" l="0" r="0" t="0"/>
            <wp:docPr descr="Number Line. Scale 0 to 1. There are 5 evenly spaced tick marks. First tick mark, 0. Third tick mark, one half. Fifth tick mark, 1.  A Point is labeled at 1 half." title="" id="32" name="Picture"/>
            <a:graphic>
              <a:graphicData uri="http://schemas.openxmlformats.org/drawingml/2006/picture">
                <pic:pic>
                  <pic:nvPicPr>
                    <pic:cNvPr descr="/app/tmp/embedder-1671063388.32053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Escribe la fracción que corresponde debajo de las marcas de cada recta numérica.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6230"/>
            <wp:effectExtent b="0" l="0" r="0" t="0"/>
            <wp:docPr descr="Number line from 0 to 1. 4 evenly spaced tick marks. First tick mark 0. Last tick mark, 1." title="" id="35" name="Picture"/>
            <a:graphic>
              <a:graphicData uri="http://schemas.openxmlformats.org/drawingml/2006/picture">
                <pic:pic>
                  <pic:nvPicPr>
                    <pic:cNvPr descr="/app/tmp/embedder-1671063388.358653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6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6230"/>
            <wp:effectExtent b="0" l="0" r="0" t="0"/>
            <wp:docPr descr="number line from 0 to 1. 5 evenly spaced tick marks." title="" id="38" name="Picture"/>
            <a:graphic>
              <a:graphicData uri="http://schemas.openxmlformats.org/drawingml/2006/picture">
                <pic:pic>
                  <pic:nvPicPr>
                    <pic:cNvPr descr="/app/tmp/embedder-1671063388.397216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6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6230"/>
            <wp:effectExtent b="0" l="0" r="0" t="0"/>
            <wp:docPr descr="number line from 0 to 1. 6 evenly spaced tick marks. First tick mark, 0. Last tick mark, 1." title="" id="41" name="Picture"/>
            <a:graphic>
              <a:graphicData uri="http://schemas.openxmlformats.org/drawingml/2006/picture">
                <pic:pic>
                  <pic:nvPicPr>
                    <pic:cNvPr descr="/app/tmp/embedder-1671063388.43204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6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Supongamos que vas a ubicar 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 en una de las rectas numéricas.</w:t>
      </w:r>
    </w:p>
    <w:p>
      <w:pPr>
        <w:numPr>
          <w:ilvl w:val="1"/>
          <w:numId w:val="1004"/>
        </w:numPr>
        <w:pStyle w:val="Compact"/>
      </w:pPr>
      <w:r>
        <w:t xml:space="preserve">¿Cuál recta numérica usarías para cada fracción? Prepárate para explicar tu razonamiento.</w:t>
      </w:r>
    </w:p>
    <w:p>
      <w:pPr>
        <w:numPr>
          <w:ilvl w:val="1"/>
          <w:numId w:val="1004"/>
        </w:numPr>
      </w:pPr>
      <w:r>
        <w:t xml:space="preserve">Ubica y marca cada fracción (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) en una recta numérica diferente.</w:t>
      </w:r>
    </w:p>
    <w:p>
      <w:pPr>
        <w:numPr>
          <w:ilvl w:val="0"/>
          <w:numId w:val="1003"/>
        </w:numPr>
      </w:pPr>
      <w:r>
        <w:t xml:space="preserve">Ubica y marca cada una de estas fracciones en una de las rectas numéricas.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8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2022-12-15T00:16:29Z</dcterms:created>
  <dcterms:modified xsi:type="dcterms:W3CDTF">2022-12-15T00:16:29Z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Rl1xWcVLvW66MB6On8P8QJrH70vjxQzBtL35YMesjkliWTQAqcNFM3/UvZDOp9Aooy+WzfdPUdoxNxwQs6ONFA==</vt:lpwstr>
  </property>
</Properties>
</file>