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f297814631507a18d2b785e92195dd18a64da2"/>
    <w:p>
      <w:pPr>
        <w:pStyle w:val="Heading2"/>
      </w:pPr>
      <w:r>
        <w:t xml:space="preserve">Lección 2: Características de los triángulos y los cuadriláteros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figuras en categorías más específicas.</w:t>
      </w:r>
    </w:p>
    <w:bookmarkStart w:id="21" w:name="Xf717af5065d6191fb8382d1f7f661d11d637d45"/>
    <w:p>
      <w:pPr>
        <w:pStyle w:val="Heading3"/>
      </w:pPr>
      <w:r>
        <w:t xml:space="preserve">Calentamiento: Verdadero o falso: Múltiplos de diez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180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240</m:t>
        </m:r>
      </m:oMath>
    </w:p>
    <w:bookmarkEnd w:id="21"/>
    <w:bookmarkStart w:id="25" w:name="clasificación-de-tarjetas-triángulos"/>
    <w:p>
      <w:pPr>
        <w:pStyle w:val="Heading3"/>
      </w:pPr>
      <w:r>
        <w:t xml:space="preserve">2.1: Clasificación de tarjetas: Triángulos</w:t>
      </w:r>
    </w:p>
    <w:p>
      <w:pPr>
        <w:pStyle w:val="FirstParagraph"/>
      </w:pPr>
      <w:r>
        <w:t xml:space="preserve">Clasifica los triángulos en categorías. Anota tus categorías y prepárate para explicar cómo clasificaste las figuras.</w:t>
      </w:r>
    </w:p>
    <w:p>
      <w:pPr>
        <w:pStyle w:val="BodyText"/>
      </w:pPr>
      <w:r>
        <w:drawing>
          <wp:inline>
            <wp:extent cx="5943600" cy="451104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787.409170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1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2" w:name="clasificación-de-tarjetas-cuadriláteros"/>
    <w:p>
      <w:pPr>
        <w:pStyle w:val="Heading3"/>
      </w:pPr>
      <w:r>
        <w:t xml:space="preserve">2.2: Clasificación de tarjetas: Cuadriláteros</w:t>
      </w:r>
    </w:p>
    <w:p>
      <w:pPr>
        <w:pStyle w:val="FirstParagraph"/>
      </w:pPr>
      <w:r>
        <w:t xml:space="preserve">Clasifica los cuadriláteros en categorías. Anota tus categorías y prepárate para explicar cómo clasificaste las figuras.</w:t>
      </w:r>
    </w:p>
    <w:p>
      <w:pPr>
        <w:pStyle w:val="BodyText"/>
      </w:pPr>
      <w:r>
        <w:drawing>
          <wp:inline>
            <wp:extent cx="5943600" cy="722376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787.50082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2022-12-15T00:06:28Z</dcterms:created>
  <dcterms:modified xsi:type="dcterms:W3CDTF">2022-12-15T00:06:28Z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SLB9KLl+7ASJLj/K4b27nDhy4FekjOvWC1gdQ8OMpaNstDhx1fYUWUzKnNSw2Zf0AZqZ0bAGts2O0vgzt4Om/g==</vt:lpwstr>
  </property>
</Properties>
</file>