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5.jpg" ContentType="image/jpe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0ee49cd9af8d51d5e83825f9c923baf95a31f3"/>
    <w:p>
      <w:pPr>
        <w:pStyle w:val="Heading2"/>
      </w:pPr>
      <w:r>
        <w:t xml:space="preserve">Lección 20: Interpretemos residuos en situaciones de división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en los que hay divisiones e interpretemos los residuos.</w:t>
      </w:r>
    </w:p>
    <w:bookmarkStart w:id="24" w:name="muffins-y-asientos"/>
    <w:p>
      <w:pPr>
        <w:pStyle w:val="Heading3"/>
      </w:pPr>
      <w:r>
        <w:t xml:space="preserve">20.1: Muffins y asientos</w:t>
      </w:r>
    </w:p>
    <w:p>
      <w:pPr>
        <w:numPr>
          <w:ilvl w:val="0"/>
          <w:numId w:val="1002"/>
        </w:numPr>
      </w:pPr>
      <w:r>
        <w:t xml:space="preserve">Dos pasteleros de una pastelería prepararon 378 </w:t>
      </w:r>
      <w:r>
        <w:rPr>
          <w:iCs/>
          <w:i/>
        </w:rPr>
        <w:t xml:space="preserve">muffins</w:t>
      </w:r>
      <w:r>
        <w:t xml:space="preserve">. Los</w:t>
      </w:r>
      <w:r>
        <w:t xml:space="preserve"> </w:t>
      </w:r>
      <w:r>
        <w:rPr>
          <w:iCs/>
          <w:i/>
        </w:rPr>
        <w:t xml:space="preserve">muffins</w:t>
      </w:r>
      <w:r>
        <w:t xml:space="preserve"> </w:t>
      </w:r>
      <w:r>
        <w:t xml:space="preserve">se ponen en cajas de 4.</w:t>
      </w:r>
    </w:p>
    <w:p>
      <w:pPr>
        <w:numPr>
          <w:ilvl w:val="1"/>
          <w:numId w:val="1003"/>
        </w:numPr>
        <w:pStyle w:val="Compact"/>
      </w:pPr>
      <w:r>
        <w:t xml:space="preserve">El primer pastelero dice que van a necesitar 94 cajas para poner todos los</w:t>
      </w:r>
      <w:r>
        <w:t xml:space="preserve"> </w:t>
      </w:r>
      <w:r>
        <w:rPr>
          <w:iCs/>
          <w:i/>
        </w:rPr>
        <w:t xml:space="preserve">muffins</w:t>
      </w:r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El segundo pastelero dice que se necesitan 95 cajas.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53621" cy="3669832"/>
            <wp:effectExtent b="0" l="0" r="0" t="0"/>
            <wp:docPr descr="image of a box containing 4 muffins" title="" id="22" name="Picture"/>
            <a:graphic>
              <a:graphicData uri="http://schemas.openxmlformats.org/drawingml/2006/picture">
                <pic:pic>
                  <pic:nvPicPr>
                    <pic:cNvPr descr="/app/tmp/embedder-1671064211.32861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621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¿Con quién estás de acuerdo? Explica o muestra cómo razonaste.</w:t>
      </w:r>
    </w:p>
    <w:p>
      <w:pPr>
        <w:numPr>
          <w:ilvl w:val="0"/>
          <w:numId w:val="1002"/>
        </w:numPr>
      </w:pPr>
      <w:r>
        <w:t xml:space="preserve">En un auditorio hay 258 asientos. Los asientos están organizados en filas de 9, pero hay una fila más corta que tiene menos de 9 asientos.</w:t>
      </w:r>
    </w:p>
    <w:p>
      <w:pPr>
        <w:numPr>
          <w:ilvl w:val="0"/>
          <w:numId w:val="1000"/>
        </w:numPr>
      </w:pPr>
      <w:r>
        <w:t xml:space="preserve">¿Cuántas filas de 9 asientos hay? ¿Cuántos asientos hay en la fila más corta?</w:t>
      </w:r>
    </w:p>
    <w:bookmarkEnd w:id="24"/>
    <w:bookmarkStart w:id="28" w:name="ahorremos-para-construir-un-jardín"/>
    <w:p>
      <w:pPr>
        <w:pStyle w:val="Heading3"/>
      </w:pPr>
      <w:r>
        <w:t xml:space="preserve">20.2: Ahorremos para construir un jardín</w:t>
      </w:r>
    </w:p>
    <w:p>
      <w:pPr>
        <w:numPr>
          <w:ilvl w:val="0"/>
          <w:numId w:val="1005"/>
        </w:numPr>
      </w:pPr>
      <w:r>
        <w:t xml:space="preserve">En una escuela necesitan</w:t>
      </w:r>
      <w:r>
        <w:t xml:space="preserve"> </w:t>
      </w:r>
      <w:r>
        <w:t xml:space="preserve">$</w:t>
      </w:r>
      <w:r>
        <w:t xml:space="preserve">1,270 para construir un jardín. Después de ahorrar la misma cantidad de dinero cada mes durante 8 meses, aún faltan </w:t>
      </w:r>
      <w:r>
        <w:t xml:space="preserve">$</w:t>
      </w:r>
      <w:r>
        <w:t xml:space="preserve">6.</w:t>
      </w:r>
    </w:p>
    <w:p>
      <w:pPr>
        <w:numPr>
          <w:ilvl w:val="0"/>
          <w:numId w:val="1000"/>
        </w:numPr>
      </w:pPr>
      <w:r>
        <w:t xml:space="preserve">¿Cuánto dinero ahorraron cada mes? Explica o muestra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photograph of a flower garden" title="" id="26" name="Picture"/>
            <a:graphic>
              <a:graphicData uri="http://schemas.openxmlformats.org/drawingml/2006/picture">
                <pic:pic>
                  <pic:nvPicPr>
                    <pic:cNvPr descr="/app/tmp/embedder-1671064211.510938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Escoge una de las siguientes expresiones de división.</w:t>
      </w:r>
    </w:p>
    <w:p>
      <w:pPr>
        <w:numPr>
          <w:ilvl w:val="0"/>
          <w:numId w:val="1000"/>
        </w:numPr>
      </w:pPr>
      <m:oMath>
        <m:r>
          <m:t>711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,</m:t>
        </m:r>
        <m:r>
          <m:t>​</m:t>
        </m:r>
        <m:r>
          <m:t>128</m:t>
        </m:r>
        <m:r>
          <m:rPr>
            <m:sty m:val="p"/>
          </m:rPr>
          <m:t>÷</m:t>
        </m:r>
        <m:r>
          <m:t>8</m:t>
        </m:r>
      </m:oMath>
    </w:p>
    <w:p>
      <w:pPr>
        <w:numPr>
          <w:ilvl w:val="1"/>
          <w:numId w:val="1006"/>
        </w:numPr>
        <w:pStyle w:val="Compact"/>
      </w:pPr>
      <w:r>
        <w:t xml:space="preserve">Escribe una situación para representar la expresión.</w:t>
      </w:r>
    </w:p>
    <w:p>
      <w:pPr>
        <w:numPr>
          <w:ilvl w:val="1"/>
          <w:numId w:val="1006"/>
        </w:numPr>
        <w:pStyle w:val="Compact"/>
      </w:pPr>
      <w:r>
        <w:t xml:space="preserve">Encuentra el valor del cociente. Muestra tu razonamiento.</w:t>
      </w:r>
    </w:p>
    <w:p>
      <w:pPr>
        <w:numPr>
          <w:ilvl w:val="1"/>
          <w:numId w:val="1006"/>
        </w:numPr>
        <w:pStyle w:val="Compact"/>
      </w:pPr>
      <w:r>
        <w:t xml:space="preserve">¿Qué representa el valor del cociente en tu situación?</w:t>
      </w:r>
    </w:p>
    <w:bookmarkEnd w:id="28"/>
    <w:bookmarkStart w:id="35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resolvimos distintos problemas en los que tuvimos que dividir números enteros.</w:t>
      </w:r>
    </w:p>
    <w:p>
      <w:pPr>
        <w:pStyle w:val="BodyText"/>
      </w:pPr>
      <w:r>
        <w:t xml:space="preserve">Recordamos dos formas de pensar en la división. Por ejemplo, supongamos que </w:t>
      </w:r>
      <m:oMath>
        <m:r>
          <m:t>274</m:t>
        </m:r>
        <m:r>
          <m:rPr>
            <m:sty m:val="p"/>
          </m:rPr>
          <m:t>÷</m:t>
        </m:r>
        <m:r>
          <m:t>8</m:t>
        </m:r>
      </m:oMath>
      <w:r>
        <w:t xml:space="preserve"> </w:t>
      </w:r>
      <w:r>
        <w:t xml:space="preserve">representa una situación en la que se ponen 274 marcadores en grupos iguales. El valor de </w:t>
      </w:r>
      <m:oMath>
        <m:r>
          <m:t>274</m:t>
        </m:r>
        <m:r>
          <m:rPr>
            <m:sty m:val="p"/>
          </m:rPr>
          <m:t>÷</m:t>
        </m:r>
        <m:r>
          <m:t>8</m:t>
        </m:r>
      </m:oMath>
      <w:r>
        <w:t xml:space="preserve"> </w:t>
      </w:r>
      <w:r>
        <w:t xml:space="preserve">nos puede decir:</w:t>
      </w:r>
    </w:p>
    <w:p>
      <w:pPr>
        <w:numPr>
          <w:ilvl w:val="0"/>
          <w:numId w:val="1007"/>
        </w:numPr>
        <w:pStyle w:val="Compact"/>
      </w:pPr>
      <w:r>
        <w:t xml:space="preserve">cuántos marcadores hay en cada grupo si hay 8 grupos o</w:t>
      </w:r>
    </w:p>
    <w:p>
      <w:pPr>
        <w:numPr>
          <w:ilvl w:val="0"/>
          <w:numId w:val="1007"/>
        </w:numPr>
        <w:pStyle w:val="Compact"/>
      </w:pPr>
      <w:r>
        <w:t xml:space="preserve">cuántos grupos se pueden formar si hay 8 marcadores en cada grupo.</w:t>
      </w:r>
    </w:p>
    <w:p>
      <w:pPr>
        <w:pStyle w:val="FirstParagraph"/>
      </w:pPr>
      <w:r>
        <w:t xml:space="preserve">Aprendimos que el 274 de la expresión </w:t>
      </w:r>
      <m:oMath>
        <m:r>
          <m:t>274</m:t>
        </m:r>
        <m:r>
          <m:rPr>
            <m:sty m:val="p"/>
          </m:rPr>
          <m:t>÷</m:t>
        </m:r>
        <m:r>
          <m:t>8</m:t>
        </m:r>
      </m:oMath>
      <w:r>
        <w:t xml:space="preserve"> </w:t>
      </w:r>
      <w:r>
        <w:t xml:space="preserve">se llama el </w:t>
      </w:r>
      <w:r>
        <w:rPr>
          <w:bCs/>
          <w:b/>
        </w:rPr>
        <w:t xml:space="preserve">dividendo</w:t>
      </w:r>
      <w:r>
        <w:t xml:space="preserve">. Después, exploramos varias formas de encontrar el valor de un cociente (es decir, el resultado de la división). Para calcular</w:t>
      </w:r>
      <w:r>
        <w:t xml:space="preserve"> </w:t>
      </w:r>
      <m:oMath>
        <m:r>
          <m:t>274</m:t>
        </m:r>
        <m:r>
          <m:rPr>
            <m:sty m:val="p"/>
          </m:rPr>
          <m:t>÷</m:t>
        </m:r>
        <m:r>
          <m:t>8</m:t>
        </m:r>
      </m:oMath>
      <w:r>
        <w:t xml:space="preserve">, podemos:</w:t>
      </w:r>
    </w:p>
    <w:p>
      <w:pPr>
        <w:numPr>
          <w:ilvl w:val="0"/>
          <w:numId w:val="1008"/>
        </w:numPr>
        <w:pStyle w:val="Compact"/>
      </w:pPr>
      <w:r>
        <w:t xml:space="preserve">Dividir de acuerdo al valor posicional y pensar en poner 2 centenas, 7 decenas y 4 unidades en 8 grupos iguales.</w:t>
      </w:r>
    </w:p>
    <w:p>
      <w:pPr>
        <w:numPr>
          <w:ilvl w:val="0"/>
          <w:numId w:val="1008"/>
        </w:numPr>
        <w:pStyle w:val="Compact"/>
      </w:pPr>
      <w:r>
        <w:t xml:space="preserve">Dividir por partes y encontrar cocientes parciales. Por ejemplo, podemos encontrar primero </w:t>
      </w:r>
      <m:oMath>
        <m:r>
          <m:t>160</m:t>
        </m:r>
        <m:r>
          <m:rPr>
            <m:sty m:val="p"/>
          </m:rPr>
          <m:t>÷</m:t>
        </m:r>
        <m:r>
          <m:t>8</m:t>
        </m:r>
      </m:oMath>
      <w:r>
        <w:t xml:space="preserve"> </w:t>
      </w:r>
      <w:r>
        <w:t xml:space="preserve">(que es 20), después </w:t>
      </w:r>
      <m:oMath>
        <m:r>
          <m:t>80</m:t>
        </m:r>
        <m:r>
          <m:rPr>
            <m:sty m:val="p"/>
          </m:rPr>
          <m:t>÷</m:t>
        </m:r>
        <m:r>
          <m:t>8</m:t>
        </m:r>
      </m:oMath>
      <w:r>
        <w:t xml:space="preserve"> </w:t>
      </w:r>
      <w:r>
        <w:t xml:space="preserve">(que es 10) y después </w:t>
      </w:r>
      <m:oMath>
        <m:r>
          <m:t>32</m:t>
        </m:r>
        <m:r>
          <m:rPr>
            <m:sty m:val="p"/>
          </m:rPr>
          <m:t>÷</m:t>
        </m:r>
        <m:r>
          <m:t>8</m:t>
        </m:r>
      </m:oMath>
      <w:r>
        <w:t xml:space="preserve"> </w:t>
      </w:r>
      <w:r>
        <w:t xml:space="preserve">(que es 4).</w:t>
      </w:r>
    </w:p>
    <w:p>
      <w:pPr>
        <w:numPr>
          <w:ilvl w:val="0"/>
          <w:numId w:val="1008"/>
        </w:numPr>
      </w:pPr>
      <w:r>
        <w:t xml:space="preserve">Pensar en términos de la multiplicación. Por ejemplo, podemos pensar en </w:t>
      </w:r>
      <m:oMath>
        <m:r>
          <m:t>8</m:t>
        </m:r>
        <m:r>
          <m:rPr>
            <m:sty m:val="p"/>
          </m:rPr>
          <m:t>×</m:t>
        </m:r>
        <m:r>
          <m:t>20</m:t>
        </m:r>
        <m:r>
          <m:rPr>
            <m:sty m:val="p"/>
          </m:rPr>
          <m:t>=</m:t>
        </m:r>
        <m:r>
          <m:t>160</m:t>
        </m:r>
      </m:oMath>
      <w:r>
        <w:t xml:space="preserve">,</w:t>
      </w:r>
      <w:r>
        <w:t xml:space="preserve"> </w:t>
      </w:r>
      <m:oMath>
        <m:r>
          <m:t>8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80</m:t>
        </m:r>
      </m:oMath>
      <w:r>
        <w:t xml:space="preserve"> y así sucesivamente.</w:t>
      </w:r>
    </w:p>
    <w:p>
      <w:pPr>
        <w:pStyle w:val="FirstParagraph"/>
      </w:pPr>
      <w:r>
        <w:t xml:space="preserve">Esta es una forma de escribir la división usando cocientes parciales:</w:t>
      </w:r>
    </w:p>
    <w:p>
      <w:pPr>
        <w:pStyle w:val="BodyText"/>
      </w:pPr>
      <w:r>
        <w:drawing>
          <wp:inline>
            <wp:extent cx="1632407" cy="2073986"/>
            <wp:effectExtent b="0" l="0" r="0" t="0"/>
            <wp:docPr descr="Divide. 2 hundred seventy 4 divided by 8, 11 rows." title="" id="30" name="Picture"/>
            <a:graphic>
              <a:graphicData uri="http://schemas.openxmlformats.org/drawingml/2006/picture">
                <pic:pic>
                  <pic:nvPicPr>
                    <pic:cNvPr descr="/app/tmp/embedder-1671064211.743876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407" cy="20739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veces, al dividir, sobra algo que no podemos poner en grupos iguales ni alcanza a formar un grupo nuevo. A lo que sobra lo llamamos un</w:t>
      </w:r>
      <w:r>
        <w:t xml:space="preserve"> </w:t>
      </w:r>
      <w:r>
        <w:rPr>
          <w:bCs/>
          <w:b/>
        </w:rPr>
        <w:t xml:space="preserve">residuo</w:t>
      </w:r>
      <w:r>
        <w:t xml:space="preserve">. El resultado de dividir 274 entre 8 es 34, con un residuo de 2.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5" Target="media/rId25.jp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2022-12-15T00:30:12Z</dcterms:created>
  <dcterms:modified xsi:type="dcterms:W3CDTF">2022-12-15T00:30:12Z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ppott8R1gpV8jrDKBcp70ce08UubwTVfVPD/O9x/N9iCnmjuqP16yLlqE9RUrle5/lyIzY9LaETRehpLqHA0hQ==</vt:lpwstr>
  </property>
</Properties>
</file>