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5008d1424cf26c2c0074986202df2f6bb36afc3"/>
    <w:p>
      <w:pPr>
        <w:pStyle w:val="Heading1"/>
      </w:pPr>
      <w:r>
        <w:t xml:space="preserve">Lesson 19: Formas de dividir números más grandes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3.NBT.A.3, 3.OA.A.2, 3.OA.B.5, 3.OA.C.7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Recognize that division of larger numbers can still mean finding the number of groups or finding the size of each group.</w:t>
      </w:r>
    </w:p>
    <w:p>
      <w:pPr>
        <w:numPr>
          <w:ilvl w:val="0"/>
          <w:numId w:val="1001"/>
        </w:numPr>
        <w:pStyle w:val="Compact"/>
      </w:pPr>
      <w:r>
        <w:t xml:space="preserve">Use base-ten blocks to represent division where the quotient is more than 10.</w:t>
      </w:r>
    </w:p>
    <w:bookmarkEnd w:id="24"/>
    <w:bookmarkStart w:id="25" w:name="student-facing-learning-goals"/>
    <w:p>
      <w:pPr>
        <w:pStyle w:val="Heading3"/>
      </w:pPr>
      <w:r>
        <w:t xml:space="preserve">Student-facing Learning Goals</w:t>
      </w:r>
    </w:p>
    <w:p>
      <w:pPr>
        <w:numPr>
          <w:ilvl w:val="0"/>
          <w:numId w:val="1002"/>
        </w:numPr>
        <w:pStyle w:val="Compact"/>
      </w:pPr>
      <w:r>
        <w:t xml:space="preserve">Démosle sentido a las representaciones de la división.</w:t>
      </w:r>
    </w:p>
    <w:bookmarkEnd w:id="25"/>
    <w:bookmarkStart w:id="26" w:name="lesson-purpose"/>
    <w:p>
      <w:pPr>
        <w:pStyle w:val="Heading3"/>
      </w:pPr>
      <w:r>
        <w:t xml:space="preserve">Lesson Purpose</w:t>
      </w:r>
    </w:p>
    <w:p>
      <w:pPr>
        <w:pStyle w:val="FirstParagraph"/>
      </w:pPr>
      <w:r>
        <w:t xml:space="preserve">The purpose of this lesson is for students to recognize that the two interpretations of division still apply when dividing larger numbers and to use base-ten diagrams to interpret and represent division within 100.</w:t>
      </w:r>
    </w:p>
    <w:p>
      <w:pPr>
        <w:pStyle w:val="BodyText"/>
      </w:pPr>
      <w:r>
        <w:t xml:space="preserve">Prior to this lesson, students have interpreted and represented division in terms of making equal-size groups. In this lesson, they revisit the two interpretations of division and recall that the divisor can be seen as either the number of groups or the size of each group.</w:t>
      </w:r>
    </w:p>
    <w:p>
      <w:pPr>
        <w:pStyle w:val="BodyText"/>
      </w:pPr>
      <w:r>
        <w:t xml:space="preserve">Students use base-ten blocks and diagrams to analyze and represent division expressions such as</w:t>
      </w:r>
      <w:r>
        <w:t xml:space="preserve"> </w:t>
      </w:r>
      <m:oMath>
        <m:r>
          <m:t>55</m:t>
        </m:r>
        <m:r>
          <m:rPr>
            <m:sty m:val="p"/>
          </m:rPr>
          <m:t>÷</m:t>
        </m:r>
        <m:r>
          <m:t>5</m:t>
        </m:r>
      </m:oMath>
      <w:r>
        <w:t xml:space="preserve"> </w:t>
      </w:r>
      <w:r>
        <w:t xml:space="preserve">and</w:t>
      </w:r>
      <w:r>
        <w:t xml:space="preserve"> </w:t>
      </w:r>
      <m:oMath>
        <m:r>
          <m:t>84</m:t>
        </m:r>
        <m:r>
          <m:rPr>
            <m:sty m:val="p"/>
          </m:rPr>
          <m:t>÷</m:t>
        </m:r>
        <m:r>
          <m:t>7</m:t>
        </m:r>
      </m:oMath>
      <w:r>
        <w:t xml:space="preserve">. They see that, depending on the numbers involved, one interpretation of division may be more useful or productive than the other.</w:t>
      </w:r>
    </w:p>
    <w:p>
      <w:pPr>
        <w:pStyle w:val="BodyText"/>
      </w:pPr>
      <w:r>
        <w:t xml:space="preserve">Students also recognize that it is helpful to use tens and ones to make equal groups (for example, to think of 84 as 8 tens and 4 ones, rather than 84 ones), and to decompose tens into ones as needed.</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is students’ knowledge of place value and the properties of operations helping them make sense of division strategies?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Encuentra el valor</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3.OA.B.5, 3.OA.C.7</w:t>
            </w:r>
          </w:p>
        </w:tc>
      </w:tr>
    </w:tbl>
    <w:bookmarkEnd w:id="44"/>
    <w:bookmarkStart w:id="45" w:name="student-facing-task-statement"/>
    <w:p>
      <w:pPr>
        <w:pStyle w:val="Heading3"/>
      </w:pPr>
      <w:r>
        <w:t xml:space="preserve">Student-facing Task Statement</w:t>
      </w:r>
    </w:p>
    <w:p>
      <w:pPr>
        <w:pStyle w:val="FirstParagraph"/>
      </w:pPr>
      <w:r>
        <w:t xml:space="preserve">Encuentra el valor de </w:t>
      </w:r>
      <m:oMath>
        <m:r>
          <m:t>51</m:t>
        </m:r>
        <m:r>
          <m:rPr>
            <m:sty m:val="p"/>
          </m:rPr>
          <m:t>÷</m:t>
        </m:r>
        <m:r>
          <m:t>3</m:t>
        </m:r>
      </m:oMath>
      <w:r>
        <w:t xml:space="preserve">. Usa bloques en base diez si crees que te pueden ayudar. Explica o muestra cómo razonaste.</w:t>
      </w:r>
    </w:p>
    <w:bookmarkEnd w:id="45"/>
    <w:bookmarkStart w:id="46" w:name="student-responses"/>
    <w:p>
      <w:pPr>
        <w:pStyle w:val="Heading3"/>
      </w:pPr>
      <w:r>
        <w:t xml:space="preserve">Student Responses</w:t>
      </w:r>
    </w:p>
    <w:p>
      <w:pPr>
        <w:pStyle w:val="FirstParagraph"/>
      </w:pPr>
      <w:r>
        <w:t xml:space="preserve">17. Sample responses: Students make 51 with base-ten blocks and make 3 equal groups, decomposing tens as needed. Students make a drawing that shows 51 placed into 3 groups or a drawing that shows 51 placed into groups of 3.</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2022-12-14T23:58:52Z</dcterms:created>
  <dcterms:modified xsi:type="dcterms:W3CDTF">2022-12-14T23:58:52Z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wcuzSgp9SdvAXcpoyUbdIBolxo1QNkFFE9IznfRLB7Tlz/YTZvWxhgW5aXaYIvFII82/C0S8HF6WWNbtgEQE6Q==</vt:lpwstr>
  </property>
</Properties>
</file>