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29c5c72a0c4684903030a520cb408da3d690593"/>
    <w:p>
      <w:pPr>
        <w:pStyle w:val="Heading1"/>
      </w:pPr>
      <w:r>
        <w:t xml:space="preserve">Lesson 3: Explore Two-color Counters and 5-frames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counters and 5-frames.</w:t>
      </w:r>
    </w:p>
    <w:p>
      <w:pPr>
        <w:numPr>
          <w:ilvl w:val="0"/>
          <w:numId w:val="1001"/>
        </w:numPr>
        <w:pStyle w:val="Compact"/>
      </w:pPr>
      <w:r>
        <w:t xml:space="preserve">Repeat mathematical ideas shared by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two-color counters and 5-frames.</w:t>
      </w:r>
    </w:p>
    <w:bookmarkEnd w:id="25"/>
    <w:bookmarkStart w:id="26" w:name="lesson-purpose"/>
    <w:p>
      <w:pPr>
        <w:pStyle w:val="Heading3"/>
      </w:pPr>
      <w:r>
        <w:t xml:space="preserve">Lesson Purpose</w:t>
      </w:r>
    </w:p>
    <w:p>
      <w:pPr>
        <w:pStyle w:val="FirstParagraph"/>
      </w:pPr>
      <w:r>
        <w:t xml:space="preserve">The purpose of this lesson is for students to explore two-color counters and 5-frames. Teachers also have an opportunity to gather formative assessment data about students’ counting concepts and skills. </w:t>
      </w:r>
    </w:p>
    <w:p>
      <w:pPr>
        <w:pStyle w:val="BodyText"/>
      </w:pPr>
      <w:r>
        <w:t xml:space="preserve">As students explore two-color counters and 5-frames, they likely will create designs. As you monitor, consider asking questions such as “How many two-color counters are in the 5-frame? How many red counters do you have? Do you have enough counters to fill the 5-frame?” These questions help teachers learn more about each student. The 5-frame is a useful tool for students to develop a visualization of the number 5. Various arrangements of counters on the frame prompt different visualizations of numbers and strategies for manipulating these numbers in relation to five. Students will use the 5-frame, and later the 10-frame, throughout the year. In the lesson synthesis, students think about which math tools they would choose for certain tasks (MP5).</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in exploring two-color counters in the first activity. </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5-frame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 and making sense of what was being said?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2022-12-14T08:45:33Z</dcterms:created>
  <dcterms:modified xsi:type="dcterms:W3CDTF">2022-12-14T08:45:33Z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6eBj+9dn/5VTOBtxlkMkUOkipqNj1a7ioKMx5CvlGCHN5Caiu+8HyJbcuG/HJwg40MrfJXdf8/klKdSUX+obfA==</vt:lpwstr>
  </property>
</Properties>
</file>