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result-or-change-unknown"/>
    <w:p>
      <w:pPr>
        <w:pStyle w:val="Heading1"/>
      </w:pPr>
      <w:r>
        <w:t xml:space="preserve">Lesson 4: Result or Change Unknown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1.OA.D.7</w:t>
            </w:r>
          </w:p>
        </w:tc>
      </w:tr>
      <w:tr>
        <w:tc>
          <w:tcPr/>
          <w:p>
            <w:pPr>
              <w:pStyle w:val="Compact"/>
              <w:jc w:val="left"/>
            </w:pPr>
            <w:r>
              <w:t xml:space="preserve">Building Towards</w:t>
            </w:r>
          </w:p>
        </w:tc>
        <w:tc>
          <w:tcPr/>
          <w:p>
            <w:pPr>
              <w:pStyle w:val="Compact"/>
              <w:jc w:val="left"/>
            </w:pPr>
            <w:r>
              <w:t xml:space="preserve">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Result or Change Unknown, and Take From, Result Unknown story problems.</w:t>
      </w:r>
    </w:p>
    <w:p>
      <w:pPr>
        <w:numPr>
          <w:ilvl w:val="0"/>
          <w:numId w:val="1001"/>
        </w:numPr>
        <w:pStyle w:val="Compact"/>
      </w:pPr>
      <w:r>
        <w:t xml:space="preserve">Write an equation and explain why it matches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 and write equations to match.</w:t>
      </w:r>
    </w:p>
    <w:bookmarkEnd w:id="25"/>
    <w:bookmarkStart w:id="26" w:name="lesson-purpose"/>
    <w:p>
      <w:pPr>
        <w:pStyle w:val="Heading3"/>
      </w:pPr>
      <w:r>
        <w:t xml:space="preserve">Lesson Purpose</w:t>
      </w:r>
    </w:p>
    <w:p>
      <w:pPr>
        <w:pStyle w:val="FirstParagraph"/>
      </w:pPr>
      <w:r>
        <w:t xml:space="preserve">The purpose of this lesson is for students to solve Add To, Result or Change Unknown, and Take From, Result Unknown story problems and write equations to match each problem.</w:t>
      </w:r>
    </w:p>
    <w:p>
      <w:pPr>
        <w:pStyle w:val="BodyText"/>
      </w:pPr>
      <w:r>
        <w:t xml:space="preserve">Since this lesson includes all three of the problem types introduced to the students at this point, students need to pay close attention to each problem to determine the action in the story and the question that is being asked. This lesson provides an opportunity to assess student progress on making sense of different types of story problems, the methods they use to solve, and the equations they write to match the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points during the lesson when you learned the most about your students’ thinking. What structures made those points most valuable in learning about your students? How will you use what you learned in an upcoming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Mai's Books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Mai has 3 books.</w:t>
      </w:r>
      <w:r>
        <w:br/>
      </w:r>
      <w:r>
        <w:t xml:space="preserve">She gets some more books from the library.</w:t>
      </w:r>
      <w:r>
        <w:br/>
      </w:r>
      <w:r>
        <w:t xml:space="preserve">Now she has 7.</w:t>
      </w:r>
      <w:r>
        <w:br/>
      </w:r>
      <w:r>
        <w:t xml:space="preserve">How many more books did she get?</w:t>
      </w:r>
      <w:r>
        <w:br/>
      </w:r>
      <w:r>
        <w:t xml:space="preserve">Show your thinking using drawings, numbers, or words.</w:t>
      </w:r>
    </w:p>
    <w:p>
      <w:pPr>
        <w:pStyle w:val="BodyText"/>
      </w:pPr>
      <w:r>
        <w:t xml:space="preserve">Equation: ________________________________</w:t>
      </w:r>
    </w:p>
    <w:bookmarkEnd w:id="45"/>
    <w:bookmarkStart w:id="46" w:name="student-responses"/>
    <w:p>
      <w:pPr>
        <w:pStyle w:val="Heading3"/>
      </w:pPr>
      <w:r>
        <w:t xml:space="preserve">Student Responses</w:t>
      </w:r>
    </w:p>
    <w:p>
      <w:pPr>
        <w:pStyle w:val="FirstParagraph"/>
      </w:pPr>
      <m:oMath>
        <m:r>
          <m:t>3</m:t>
        </m:r>
        <m:r>
          <m:rPr>
            <m:sty m:val="p"/>
          </m:rPr>
          <m:t>+</m:t>
        </m:r>
        <m:borderBox>
          <m:e>
            <m:r>
              <m:t>4</m:t>
            </m:r>
          </m:e>
        </m:borderBox>
        <m:r>
          <m:rPr>
            <m:sty m:val="p"/>
          </m:rPr>
          <m:t>=</m:t>
        </m:r>
        <m:r>
          <m:t>7</m:t>
        </m:r>
      </m:oMath>
      <w:r>
        <w:t xml:space="preserve">. Sample response: 3 books. 4, 5, 6, 7 from the library.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2022-12-14T11:06:18Z</dcterms:created>
  <dcterms:modified xsi:type="dcterms:W3CDTF">2022-12-14T11:06:18Z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Qwp7xyPDXdHFzCXZs+mEHq+05TjiLZ3jw3Lzcg56VdNnDj6eT0uljAAohsfijah2llycvvanwPhG+BYCenVWjg==</vt:lpwstr>
  </property>
</Properties>
</file>