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6.png" ContentType="image/png"/>
  <Override PartName="/word/media/rId50.png" ContentType="image/png"/>
  <Override PartName="/word/media/rId32.svg" ContentType="image/svg+xml;base64"/>
  <Override PartName="/word/media/rId28.svg" ContentType="image/svg+xml;base64"/>
  <Override PartName="/word/media/rId41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54" w:name="lesson-4-symmetry-in-figures-part-1"/>
    <w:p>
      <w:pPr>
        <w:pStyle w:val="Heading1"/>
      </w:pPr>
      <w:r>
        <w:t xml:space="preserve">Lesson 4: Symmetry in Figures (Part 1)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4.G.A.2, 4.G.A.3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Describe lines of symmetry for two-dimensional figures and identify figures with line symmetry.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Let’s describe symmetry in two-dimensional figures.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to introduce the concept of line symmetry and for students to identify lines of symmetry in two-dimensional figures.</w:t>
      </w:r>
    </w:p>
    <w:p>
      <w:pPr>
        <w:pStyle w:val="BodyText"/>
      </w:pPr>
      <w:r>
        <w:t xml:space="preserve">This lesson introduces students to</w:t>
      </w:r>
      <w:r>
        <w:t xml:space="preserve"> </w:t>
      </w:r>
      <w:r>
        <w:rPr>
          <w:bCs/>
          <w:b/>
        </w:rPr>
        <w:t xml:space="preserve">symmetry</w:t>
      </w:r>
      <w:r>
        <w:t xml:space="preserve"> </w:t>
      </w:r>
      <w:r>
        <w:t xml:space="preserve">as an attribute of two-dimensional figures. Students relate</w:t>
      </w:r>
      <w:r>
        <w:t xml:space="preserve"> </w:t>
      </w:r>
      <w:r>
        <w:rPr>
          <w:bCs/>
          <w:b/>
        </w:rPr>
        <w:t xml:space="preserve">lines of symmetry</w:t>
      </w:r>
      <w:r>
        <w:t xml:space="preserve"> </w:t>
      </w:r>
      <w:r>
        <w:t xml:space="preserve">to the lines of folding that create two identical halves: if a figure is folded along or mirrored across such a line, the two halves would overlap and match exactly. The idea of folding along or mirroring across a line is essential here, as there are some figures that could be decomposed into two identical halves but have no line symmetry.</w:t>
      </w:r>
    </w:p>
    <w:p>
      <w:pPr>
        <w:pStyle w:val="BodyText"/>
      </w:pPr>
      <w:r>
        <w:t xml:space="preserve">After reasoning about the meaning of lines of symmetry from examples and non-examples, students work to identify figures that have line symmetry and draw lines of symmetry.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Representation (Activity 1)</w:t>
      </w:r>
    </w:p>
    <w:bookmarkEnd w:id="31"/>
    <w:bookmarkStart w:id="35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4"/>
        </w:numPr>
        <w:pStyle w:val="Compact"/>
      </w:pPr>
      <w:r>
        <w:t xml:space="preserve">MLR8 (Activity 2)</w:t>
      </w:r>
    </w:p>
    <w:bookmarkEnd w:id="35"/>
    <w:bookmarkStart w:id="36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MLR1 Stronger and Clearer Each Time (Activity 1), Notice and Wonder (Warm-up)</w:t>
      </w:r>
    </w:p>
    <w:bookmarkEnd w:id="36"/>
    <w:bookmarkStart w:id="37" w:name="materials-to-gather"/>
    <w:p>
      <w:pPr>
        <w:pStyle w:val="Heading3"/>
      </w:pPr>
      <w:r>
        <w:t xml:space="preserve">Materials to Gather</w:t>
      </w:r>
    </w:p>
    <w:p>
      <w:pPr>
        <w:numPr>
          <w:ilvl w:val="0"/>
          <w:numId w:val="1005"/>
        </w:numPr>
        <w:pStyle w:val="Compact"/>
      </w:pPr>
      <w:r>
        <w:t xml:space="preserve">Materials from a previous lesson: Activity 2</w:t>
      </w:r>
    </w:p>
    <w:p>
      <w:pPr>
        <w:numPr>
          <w:ilvl w:val="0"/>
          <w:numId w:val="1005"/>
        </w:numPr>
        <w:pStyle w:val="Compact"/>
      </w:pPr>
      <w:r>
        <w:t xml:space="preserve">Patty paper: Activity 1, Activity 2, Activity 3</w:t>
      </w:r>
    </w:p>
    <w:p>
      <w:pPr>
        <w:numPr>
          <w:ilvl w:val="0"/>
          <w:numId w:val="1005"/>
        </w:numPr>
        <w:pStyle w:val="Compact"/>
      </w:pPr>
      <w:r>
        <w:t xml:space="preserve">Protractors: Activity 1, Activity 2</w:t>
      </w:r>
    </w:p>
    <w:p>
      <w:pPr>
        <w:numPr>
          <w:ilvl w:val="0"/>
          <w:numId w:val="1005"/>
        </w:numPr>
        <w:pStyle w:val="Compact"/>
      </w:pPr>
      <w:r>
        <w:t xml:space="preserve">Rulers or straightedges: Activity 1, Activity 3</w:t>
      </w:r>
    </w:p>
    <w:p>
      <w:pPr>
        <w:numPr>
          <w:ilvl w:val="0"/>
          <w:numId w:val="1005"/>
        </w:numPr>
        <w:pStyle w:val="Compact"/>
      </w:pPr>
      <w:r>
        <w:t xml:space="preserve">Rulers: Activity 2</w:t>
      </w:r>
    </w:p>
    <w:p>
      <w:pPr>
        <w:numPr>
          <w:ilvl w:val="0"/>
          <w:numId w:val="1005"/>
        </w:numPr>
        <w:pStyle w:val="Compact"/>
      </w:pPr>
      <w:r>
        <w:t xml:space="preserve">Scissors: Activity 1</w:t>
      </w:r>
    </w:p>
    <w:bookmarkEnd w:id="37"/>
    <w:bookmarkStart w:id="38" w:name="materials-to-copy"/>
    <w:p>
      <w:pPr>
        <w:pStyle w:val="Heading3"/>
      </w:pPr>
      <w:r>
        <w:t xml:space="preserve">Materials to Copy</w:t>
      </w:r>
    </w:p>
    <w:p>
      <w:pPr>
        <w:numPr>
          <w:ilvl w:val="0"/>
          <w:numId w:val="1006"/>
        </w:numPr>
        <w:pStyle w:val="Compact"/>
      </w:pPr>
      <w:r>
        <w:t xml:space="preserve">Perfect Matches (groups of 6): Activity 1</w:t>
      </w:r>
    </w:p>
    <w:p>
      <w:pPr>
        <w:numPr>
          <w:ilvl w:val="0"/>
          <w:numId w:val="1006"/>
        </w:numPr>
        <w:pStyle w:val="Compact"/>
      </w:pPr>
      <w:r>
        <w:t xml:space="preserve">Shape Cards Grade 4 (groups of 2): Activity 2</w:t>
      </w:r>
    </w:p>
    <w:bookmarkEnd w:id="38"/>
    <w:bookmarkStart w:id="39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Cool-down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bookmarkEnd w:id="39"/>
    <w:bookmarkStart w:id="40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What ideas do students have about symmetry? How will you leverage those ideas in the next lesson?</w:t>
      </w:r>
    </w:p>
    <w:p>
      <w:r>
        <w:pict>
          <v:rect style="width:0;height:1.5pt" o:hralign="center" o:hrstd="t" o:hr="t"/>
        </w:pict>
      </w:r>
    </w:p>
    <w:bookmarkEnd w:id="40"/>
    <w:bookmarkStart w:id="44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43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1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5</w:t>
      </w:r>
      <w:r>
        <w:t xml:space="preserve">min</w:t>
      </w:r>
    </w:p>
    <w:p>
      <w:pPr>
        <w:pStyle w:val="BodyText"/>
      </w:pPr>
      <w:r>
        <w:t xml:space="preserve">One Line or More than One?</w:t>
      </w:r>
    </w:p>
    <w:bookmarkEnd w:id="44"/>
    <w:bookmarkStart w:id="45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4.G.A.3</w:t>
            </w:r>
          </w:p>
        </w:tc>
      </w:tr>
    </w:tbl>
    <w:bookmarkEnd w:id="45"/>
    <w:bookmarkStart w:id="49" w:name="student-facing-task-statement"/>
    <w:p>
      <w:pPr>
        <w:pStyle w:val="Heading3"/>
      </w:pPr>
      <w:r>
        <w:t xml:space="preserve">Student-facing Task Statement</w:t>
      </w:r>
    </w:p>
    <w:p>
      <w:pPr>
        <w:pStyle w:val="FirstParagraph"/>
      </w:pPr>
      <w:r>
        <w:t xml:space="preserve">Which figures have more than one line of symmetry? Explain or show your reasoning.</w:t>
      </w:r>
    </w:p>
    <w:p>
      <w:pPr>
        <w:pStyle w:val="BodyText"/>
      </w:pPr>
      <w:r>
        <w:drawing>
          <wp:inline>
            <wp:extent cx="4800600" cy="1371600"/>
            <wp:effectExtent b="0" l="0" r="0" t="0"/>
            <wp:docPr descr="4 shapes." title="" id="47" name="Picture"/>
            <a:graphic>
              <a:graphicData uri="http://schemas.openxmlformats.org/drawingml/2006/picture">
                <pic:pic>
                  <pic:nvPicPr>
                    <pic:cNvPr descr="/app/tmp/embedder-1671024770.4472575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9"/>
    <w:bookmarkStart w:id="53" w:name="student-responses"/>
    <w:p>
      <w:pPr>
        <w:pStyle w:val="Heading3"/>
      </w:pPr>
      <w:r>
        <w:t xml:space="preserve">Student Responses</w:t>
      </w:r>
    </w:p>
    <w:p>
      <w:pPr>
        <w:pStyle w:val="FirstParagraph"/>
      </w:pPr>
      <w:r>
        <w:t xml:space="preserve">C is the only one with more than one line of symmetry. All the others have only one line of symmetry.</w:t>
      </w:r>
    </w:p>
    <w:p>
      <w:pPr>
        <w:pStyle w:val="BodyText"/>
      </w:pPr>
      <w:r>
        <w:drawing>
          <wp:inline>
            <wp:extent cx="4800600" cy="1371600"/>
            <wp:effectExtent b="0" l="0" r="0" t="0"/>
            <wp:docPr descr="shape solution" title="" id="51" name="Picture"/>
            <a:graphic>
              <a:graphicData uri="http://schemas.openxmlformats.org/drawingml/2006/picture">
                <pic:pic>
                  <pic:nvPicPr>
                    <pic:cNvPr descr="/app/tmp/embedder-1671024770.5411289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53"/>
    <w:bookmarkEnd w:id="5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6" Target="media/rId46.png" /><Relationship Type="http://schemas.openxmlformats.org/officeDocument/2006/relationships/image" Id="rId50" Target="media/rId50.png" /><Relationship Type="http://schemas.openxmlformats.org/officeDocument/2006/relationships/image" Id="rId32" Target="media/rId32.svg" /><Relationship Type="http://schemas.openxmlformats.org/officeDocument/2006/relationships/image" Id="rId28" Target="media/rId28.svg" /><Relationship Type="http://schemas.openxmlformats.org/officeDocument/2006/relationships/image" Id="rId41" Target="media/rId41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2022-12-14T13:32:51Z</dcterms:created>
  <dcterms:modified xsi:type="dcterms:W3CDTF">2022-12-14T13:32:51Z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Z2nfw53UYo//5wVku9o5Bh5ylx6/nE+efOsfQEgnvxxDbZqa8Vya0joDpnrqvhVuJ5rumKsWEoX5YfowPCi8QQ==</vt:lpwstr>
  </property>
</Properties>
</file>