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jpg" ContentType="image/jpe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qué-es-una-milésima"/>
    <w:p>
      <w:pPr>
        <w:pStyle w:val="Heading2"/>
      </w:pPr>
      <w:r>
        <w:t xml:space="preserve">Lección 1: ¿Qué es una milésima?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Demos sentido a las milésimas.</w:t>
      </w:r>
    </w:p>
    <w:bookmarkStart w:id="24" w:name="Xabb44607659e4fc4a8bf952d9367586a3d1f935"/>
    <w:p>
      <w:pPr>
        <w:pStyle w:val="Heading3"/>
      </w:pPr>
      <w:r>
        <w:t xml:space="preserve">Calentamiento: Exploración de estimación: Una pequeña pieza</w:t>
      </w:r>
    </w:p>
    <w:p>
      <w:pPr>
        <w:pStyle w:val="FirstParagraph"/>
      </w:pPr>
      <w:r>
        <w:t xml:space="preserve">¿Qué fracción de la imagen completa es una baldosa cuadrada?</w:t>
      </w:r>
    </w:p>
    <w:p>
      <w:pPr>
        <w:pStyle w:val="BodyText"/>
      </w:pPr>
      <w:r>
        <w:drawing>
          <wp:inline>
            <wp:extent cx="1281324" cy="96099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5849.879937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324" cy="9609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qué-sabes-sobre-los-milésimos"/>
    <w:p>
      <w:pPr>
        <w:pStyle w:val="Heading3"/>
      </w:pPr>
      <w:r>
        <w:t xml:space="preserve">1.1: ¿Qué sabes sobre los milésimos?</w:t>
      </w:r>
    </w:p>
    <w:p>
      <w:pPr>
        <w:numPr>
          <w:ilvl w:val="0"/>
          <w:numId w:val="1002"/>
        </w:numPr>
        <w:pStyle w:val="Compact"/>
      </w:pPr>
      <w:r>
        <w:t xml:space="preserve">¿Qué sabes sobre 1 décimo?</w:t>
      </w:r>
    </w:p>
    <w:p>
      <w:pPr>
        <w:numPr>
          <w:ilvl w:val="0"/>
          <w:numId w:val="1002"/>
        </w:numPr>
        <w:pStyle w:val="Compact"/>
      </w:pPr>
      <w:r>
        <w:t xml:space="preserve">¿Qué sabes sobre 1 centésimo?</w:t>
      </w:r>
    </w:p>
    <w:p>
      <w:pPr>
        <w:numPr>
          <w:ilvl w:val="0"/>
          <w:numId w:val="1002"/>
        </w:numPr>
        <w:pStyle w:val="Compact"/>
      </w:pPr>
      <w:r>
        <w:t xml:space="preserve">¿Qué sabes sobre 1 milésimo?</w:t>
      </w:r>
    </w:p>
    <w:bookmarkEnd w:id="25"/>
    <w:bookmarkStart w:id="38" w:name="X6d94ca1b4b706c05cf058c7d47c50a7995a7596"/>
    <w:p>
      <w:pPr>
        <w:pStyle w:val="Heading3"/>
      </w:pPr>
      <w:r>
        <w:t xml:space="preserve">1.2: Representemos números en una cuadrícula de centésimas</w:t>
      </w:r>
    </w:p>
    <w:p>
      <w:pPr>
        <w:numPr>
          <w:ilvl w:val="0"/>
          <w:numId w:val="1003"/>
        </w:numPr>
      </w:pPr>
      <w:r>
        <w:t xml:space="preserve">La cuadrícula representa 1. ¿Cuánto representa la región sombreada?</w:t>
      </w:r>
    </w:p>
    <w:p>
      <w:pPr>
        <w:numPr>
          <w:ilvl w:val="0"/>
          <w:numId w:val="1000"/>
        </w:numPr>
      </w:pPr>
      <w:r>
        <w:t xml:space="preserve">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of the same size rectangles. 1 rectangle shaded. " title="" id="27" name="Picture"/>
            <a:graphic>
              <a:graphicData uri="http://schemas.openxmlformats.org/drawingml/2006/picture">
                <pic:pic>
                  <pic:nvPicPr>
                    <pic:cNvPr descr="/app/tmp/embedder-1671065850.02095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La cuadrícula representa 1. ¿Cuánto representa la región sombreada?</w:t>
      </w:r>
    </w:p>
    <w:p>
      <w:pPr>
        <w:numPr>
          <w:ilvl w:val="0"/>
          <w:numId w:val="1000"/>
        </w:numPr>
      </w:pPr>
      <w:r>
        <w:t xml:space="preserve">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rectangles. 1 shaded. " title="" id="30" name="Picture"/>
            <a:graphic>
              <a:graphicData uri="http://schemas.openxmlformats.org/drawingml/2006/picture">
                <pic:pic>
                  <pic:nvPicPr>
                    <pic:cNvPr descr="/app/tmp/embedder-1671065850.095401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¿Cuántas partes rectangulares pequeñas (una de ellas está sombreada) hay en el cuadrado unitario?</w:t>
      </w:r>
    </w:p>
    <w:p>
      <w:pPr>
        <w:numPr>
          <w:ilvl w:val="0"/>
          <w:numId w:val="1000"/>
        </w:numPr>
      </w:pPr>
      <w:r>
        <w:t xml:space="preserve">Explica o muestra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Top left square partitioned into 10 rows. 1 row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65850.16849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Fracción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Decimal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0.01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000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?</w:t>
            </w:r>
          </w:p>
        </w:tc>
      </w:tr>
    </w:tbl>
    <w:p>
      <w:pPr>
        <w:numPr>
          <w:ilvl w:val="0"/>
          <w:numId w:val="1000"/>
        </w:numPr>
      </w:pPr>
      <w:r>
        <w:t xml:space="preserve">¿Cómo crees que escribimos el número ‘un milésimo’ como un número decimal?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2022-12-15T00:57:30Z</dcterms:created>
  <dcterms:modified xsi:type="dcterms:W3CDTF">2022-12-15T00:57:30Z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7inJK+C9Nvt9iUA5tAUPSHAay7/CqgBjlEoaeh5gyjzKLYxyjDXOprht4yflYSMgSfKyOdYgXXgRwP8Kam/JYQ==</vt:lpwstr>
  </property>
</Properties>
</file>