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6910106f08fdc0b65d403e0d77ed493d637fce"/>
    <w:p>
      <w:pPr>
        <w:pStyle w:val="Heading2"/>
      </w:pPr>
      <w:r>
        <w:t xml:space="preserve">Unit 4 Lesson 15: Grupos iguales, números más grandes</w:t>
      </w:r>
    </w:p>
    <w:bookmarkEnd w:id="20"/>
    <w:bookmarkStart w:id="34" w:name="wu-cuál-es-diferente-rectángulos-warm-up"/>
    <w:p>
      <w:pPr>
        <w:pStyle w:val="Heading3"/>
      </w:pPr>
      <w:r>
        <w:t xml:space="preserve">WU Cuál es diferente: Rectángulos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508760" cy="914400"/>
            <wp:effectExtent b="0" l="0" r="0" t="0"/>
            <wp:docPr descr="Area diagram. Gridded rectangle. Top measurement 14, left side measurement 7." title="" id="22" name="Picture"/>
            <a:graphic>
              <a:graphicData uri="http://schemas.openxmlformats.org/drawingml/2006/picture">
                <pic:pic>
                  <pic:nvPicPr>
                    <pic:cNvPr descr="/app/tmp/embedder-1671062286.64644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508760" cy="914400"/>
            <wp:effectExtent b="0" l="0" r="0" t="0"/>
            <wp:docPr descr="Area diagram. Rectangle divided into 2 parts. One part labeled 70 with a top measurement of 10, the other labeled 21, with a top measurement of 3. Left side measurement 7." title="" id="25" name="Picture"/>
            <a:graphic>
              <a:graphicData uri="http://schemas.openxmlformats.org/drawingml/2006/picture">
                <pic:pic>
                  <pic:nvPicPr>
                    <pic:cNvPr descr="/app/tmp/embedder-1671062286.687335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508760" cy="914400"/>
            <wp:effectExtent b="0" l="0" r="0" t="0"/>
            <wp:docPr descr="Area diagram. Rectangle divided into 2 parts. One part labeled 70 with a top measurement of 10, the other labeled 28, with a top measurement of 4. Left side measurement 7." title="" id="28" name="Picture"/>
            <a:graphic>
              <a:graphicData uri="http://schemas.openxmlformats.org/drawingml/2006/picture">
                <pic:pic>
                  <pic:nvPicPr>
                    <pic:cNvPr descr="/app/tmp/embedder-1671062286.740485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508760" cy="914400"/>
            <wp:effectExtent b="0" l="0" r="0" t="0"/>
            <wp:docPr descr="Area diagram. Rectangle. Top measurement 14, left side measurement 7." title="" id="31" name="Picture"/>
            <a:graphic>
              <a:graphicData uri="http://schemas.openxmlformats.org/drawingml/2006/picture">
                <pic:pic>
                  <pic:nvPicPr>
                    <pic:cNvPr descr="/app/tmp/embedder-1671062286.797886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grupos-iguales-números-más-grandes"/>
    <w:p>
      <w:pPr>
        <w:pStyle w:val="Heading3"/>
      </w:pPr>
      <w:r>
        <w:t xml:space="preserve">1 Grupos iguales, números más grandes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Resuelve cada problema. Explica o muestra tu razonamiento.</w:t>
      </w:r>
    </w:p>
    <w:p>
      <w:pPr>
        <w:numPr>
          <w:ilvl w:val="0"/>
          <w:numId w:val="1001"/>
        </w:numPr>
        <w:pStyle w:val="Compact"/>
      </w:pPr>
      <w:r>
        <w:t xml:space="preserve">Noah ve un gran mural pintado que tiene lados de longitudes 15 pies y 4 pies. ¿Cuál es el área del mural?</w:t>
      </w:r>
    </w:p>
    <w:p>
      <w:pPr>
        <w:numPr>
          <w:ilvl w:val="0"/>
          <w:numId w:val="1001"/>
        </w:numPr>
        <w:pStyle w:val="Compact"/>
      </w:pPr>
      <w:r>
        <w:t xml:space="preserve">La familia de Noah compra un mosaico que tiene 12 filas y 8 columnas de baldosas de 1 pulgada de lado. ¿Cuál es el área del mosaico?</w:t>
      </w:r>
    </w:p>
    <w:p>
      <w:pPr>
        <w:numPr>
          <w:ilvl w:val="0"/>
          <w:numId w:val="1001"/>
        </w:numPr>
        <w:pStyle w:val="Compact"/>
      </w:pPr>
      <w:r>
        <w:t xml:space="preserve">En el festival de arte, Noah usa tiza para ayudar a decorar un pedazo rectangular de acera de 6 pies por 14 pies. ¿Cuál es el área del pedazo de acera que Noah ayudó a decorar?</w:t>
      </w:r>
    </w:p>
    <w:p>
      <w:pPr>
        <w:numPr>
          <w:ilvl w:val="0"/>
          <w:numId w:val="1001"/>
        </w:numPr>
        <w:pStyle w:val="Compact"/>
      </w:pPr>
      <w:r>
        <w:t xml:space="preserve">En el festival de arte, Noah compra un paquete de calcomanías. En el paquete hay 5 hojas y cada hoja tiene 16 calcomanías. ¿Cuántas calcomanías hay en el paquete?</w:t>
      </w:r>
    </w:p>
    <w:bookmarkEnd w:id="35"/>
    <w:bookmarkEnd w:id="36"/>
    <w:bookmarkStart w:id="45" w:name="Xa3214d017cc044be891d19c92c8b2d398923310"/>
    <w:p>
      <w:pPr>
        <w:pStyle w:val="Heading3"/>
      </w:pPr>
      <w:r>
        <w:t xml:space="preserve">2 Recorrido por el salón: Grupos iguales, números más grandes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Mientras visitas los pósteres con tu compañero, discutan en qué se parecen y en qué son diferentes las ideas que se muestran en los pósteres.</w:t>
      </w:r>
    </w:p>
    <w:bookmarkEnd w:id="37"/>
    <w:bookmarkStart w:id="44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600200" cy="822953"/>
            <wp:effectExtent b="0" l="0" r="0" t="0"/>
            <wp:docPr descr="Diagram." title="" id="39" name="Picture"/>
            <a:graphic>
              <a:graphicData uri="http://schemas.openxmlformats.org/drawingml/2006/picture">
                <pic:pic>
                  <pic:nvPicPr>
                    <pic:cNvPr descr="/app/tmp/embedder-1671062286.839603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229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2022-12-14T23:58:07Z</dcterms:created>
  <dcterms:modified xsi:type="dcterms:W3CDTF">2022-12-14T23:58:07Z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dprwfHRQiW/anFo6506XuBWN6v9ggxkBiIfmKppDmdlSnrUlGNhxMh94+SS2KrvQLGWTeXQJRBoNDQNa7kyahA==</vt:lpwstr>
  </property>
</Properties>
</file>