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A recipe for 1 batch of spice mix says, “Combine 3 teaspoons of mustard seeds, 5 teaspoons of chili powder, and 1 teaspoon of salt.” How many batches are represented by the diagram?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91595" cy="1287499"/>
            <wp:effectExtent b="0" l="0" r="0" t="0"/>
            <wp:docPr descr="A discrete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75122.45734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595" cy="12874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In a recipe for fizzy grape juice, the ratio of cups of sparkling water to cups of grape juice concentrate is 3 to 1.</w:t>
      </w:r>
    </w:p>
    <w:p>
      <w:pPr>
        <w:numPr>
          <w:ilvl w:val="1"/>
          <w:numId w:val="1002"/>
        </w:numPr>
        <w:pStyle w:val="Compact"/>
      </w:pPr>
      <w:r>
        <w:t xml:space="preserve">Find two more ratios of cups of sparkling water to cups of juice concentrate that would make a mixture that tastes the same as this recipe.</w:t>
      </w:r>
    </w:p>
    <w:p>
      <w:pPr>
        <w:numPr>
          <w:ilvl w:val="1"/>
          <w:numId w:val="1002"/>
        </w:numPr>
        <w:pStyle w:val="Compact"/>
      </w:pPr>
      <w:r>
        <w:t xml:space="preserve">Describe another mixture of sparkling water and grape juice that would taste different than this recipe.</w:t>
      </w:r>
    </w:p>
    <w:p>
      <w:pPr>
        <w:numPr>
          <w:ilvl w:val="0"/>
          <w:numId w:val="1001"/>
        </w:numPr>
      </w:pPr>
      <w:r>
        <w:t xml:space="preserve">Here is a diagram showing a mixture of red paint and green paint needed for 1 batch of a particular shade of brown.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88834" cy="896050"/>
            <wp:effectExtent b="0" l="0" r="0" t="0"/>
            <wp:docPr descr="A discrete diagram for two quantities labeled &quot;red paint, in cups&quot; and &quot;green paint, in cups&quot;. The data are as follows: red paint, 2 squares. green paint, 3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75122.48935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34" cy="896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Add to the diagram so that it shows 3 batches of the same shade of brown paint.</w:t>
      </w:r>
    </w:p>
    <w:p>
      <w:pPr>
        <w:numPr>
          <w:ilvl w:val="0"/>
          <w:numId w:val="1001"/>
        </w:numPr>
      </w:pPr>
      <w:r>
        <w:t xml:space="preserve">To make 1 batch of sky blue paint, Clare mixes 2 cups of blue paint with 1 gallon of white paint.</w:t>
      </w:r>
    </w:p>
    <w:p>
      <w:pPr>
        <w:numPr>
          <w:ilvl w:val="1"/>
          <w:numId w:val="1003"/>
        </w:numPr>
        <w:pStyle w:val="Compact"/>
      </w:pPr>
      <w:r>
        <w:t xml:space="preserve">Explain how Clare can make 2 batches of sky blue paint.</w:t>
      </w:r>
    </w:p>
    <w:p>
      <w:pPr>
        <w:numPr>
          <w:ilvl w:val="1"/>
          <w:numId w:val="1003"/>
        </w:numPr>
        <w:pStyle w:val="Compact"/>
      </w:pPr>
      <w:r>
        <w:t xml:space="preserve">Explain how to make a mixture that is a darker shade of blue than the sky blue.</w:t>
      </w:r>
    </w:p>
    <w:p>
      <w:pPr>
        <w:numPr>
          <w:ilvl w:val="1"/>
          <w:numId w:val="1003"/>
        </w:numPr>
        <w:pStyle w:val="Compact"/>
      </w:pPr>
      <w:r>
        <w:t xml:space="preserve">Explain how to make a mixture that is a lighter shade of blue than the sky blue.</w:t>
      </w:r>
    </w:p>
    <w:p>
      <w:pPr>
        <w:numPr>
          <w:ilvl w:val="0"/>
          <w:numId w:val="1001"/>
        </w:numPr>
      </w:pPr>
      <w:r>
        <w:t xml:space="preserve">Write the missing number under each tick mark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253830"/>
            <wp:effectExtent b="0" l="0" r="0" t="0"/>
            <wp:docPr descr="Number line. 7 tick marks. Labels starting at first tick: 0, blank, 6, blank, blank, 15, blank." title="" id="28" name="Picture"/>
            <a:graphic>
              <a:graphicData uri="http://schemas.openxmlformats.org/drawingml/2006/picture">
                <pic:pic>
                  <pic:nvPicPr>
                    <pic:cNvPr descr="/app/tmp/embedder-1671075122.53021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2538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Find the area of the parallelogram.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14755" cy="2611697"/>
            <wp:effectExtent b="0" l="0" r="0" t="0"/>
            <wp:docPr descr="A parallelogram in a grid. The parallelogram has two vertical sides that are 3 units tall and two sides that rise 4 units over 7 units across." title="" id="31" name="Picture"/>
            <a:graphic>
              <a:graphicData uri="http://schemas.openxmlformats.org/drawingml/2006/picture">
                <pic:pic>
                  <pic:nvPicPr>
                    <pic:cNvPr descr="/app/tmp/embedder-1671075122.57032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55" cy="26116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2022-12-15T03:32:03Z</dcterms:created>
  <dcterms:modified xsi:type="dcterms:W3CDTF">2022-12-15T03:32:03Z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eaEaXHpeTH69Lxr5KkQokEZVpLjKKoTUgagMtIjZA86a7+AbFn3DqrW8sHT7QqlVemXsFJez/AOUtMpTH7RVZg==</vt:lpwstr>
  </property>
</Properties>
</file>