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4bac67548f20dbaec31dcd69c481c16ec22fa3"/>
    <w:p>
      <w:pPr>
        <w:pStyle w:val="Heading2"/>
      </w:pPr>
      <w:r>
        <w:t xml:space="preserve">Lesson 19: Comparing Populations With Friends</w:t>
      </w:r>
    </w:p>
    <w:bookmarkEnd w:id="20"/>
    <w:p>
      <w:pPr>
        <w:pStyle w:val="FirstParagraph"/>
      </w:pPr>
      <w:r>
        <w:t xml:space="preserve">Let's ask important questions to compare groups.</w:t>
      </w:r>
    </w:p>
    <w:bookmarkStart w:id="21" w:name="features-of-graphic-representations"/>
    <w:p>
      <w:pPr>
        <w:pStyle w:val="Heading3"/>
      </w:pPr>
      <w:r>
        <w:t xml:space="preserve">19.1: Features of Graphic Representations</w:t>
      </w:r>
    </w:p>
    <w:p>
      <w:pPr>
        <w:pStyle w:val="FirstParagraph"/>
      </w:pPr>
      <w:r>
        <w:t xml:space="preserve">Dot plots, histograms, and box plots are different ways to represent a data set graphically.</w:t>
      </w:r>
    </w:p>
    <w:p>
      <w:pPr>
        <w:pStyle w:val="BodyText"/>
      </w:pPr>
      <w:r>
        <w:t xml:space="preserve">Which of those displays would be the easiest to use to find each feature of the data?</w:t>
      </w:r>
    </w:p>
    <w:p>
      <w:pPr>
        <w:numPr>
          <w:ilvl w:val="0"/>
          <w:numId w:val="1001"/>
        </w:numPr>
        <w:pStyle w:val="Compact"/>
      </w:pPr>
      <w:r>
        <w:t xml:space="preserve">the mean</w:t>
      </w:r>
    </w:p>
    <w:p>
      <w:pPr>
        <w:numPr>
          <w:ilvl w:val="0"/>
          <w:numId w:val="1001"/>
        </w:numPr>
        <w:pStyle w:val="Compact"/>
      </w:pPr>
      <w:r>
        <w:t xml:space="preserve">the median</w:t>
      </w:r>
    </w:p>
    <w:p>
      <w:pPr>
        <w:numPr>
          <w:ilvl w:val="0"/>
          <w:numId w:val="1001"/>
        </w:numPr>
        <w:pStyle w:val="Compact"/>
      </w:pPr>
      <w:r>
        <w:t xml:space="preserve">the mean absolute deviation</w:t>
      </w:r>
    </w:p>
    <w:p>
      <w:pPr>
        <w:numPr>
          <w:ilvl w:val="0"/>
          <w:numId w:val="1001"/>
        </w:numPr>
        <w:pStyle w:val="Compact"/>
      </w:pPr>
      <w:r>
        <w:t xml:space="preserve">the interquartile range</w:t>
      </w:r>
    </w:p>
    <w:p>
      <w:pPr>
        <w:numPr>
          <w:ilvl w:val="0"/>
          <w:numId w:val="1001"/>
        </w:numPr>
        <w:pStyle w:val="Compact"/>
      </w:pPr>
      <w:r>
        <w:t xml:space="preserve">the symmetry</w:t>
      </w:r>
    </w:p>
    <w:bookmarkEnd w:id="21"/>
    <w:bookmarkStart w:id="23" w:name="info-gap-comparing-populations"/>
    <w:p>
      <w:pPr>
        <w:pStyle w:val="Heading3"/>
      </w:pPr>
      <w:r>
        <w:t xml:space="preserve">19.2: Info Gap: Comparing Populations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2"/>
        </w:numPr>
      </w:pPr>
      <w:r>
        <w:t xml:space="preserve">Silently read your card and think about what information you need to be able to answer the question.</w:t>
      </w:r>
    </w:p>
    <w:p>
      <w:pPr>
        <w:numPr>
          <w:ilvl w:val="0"/>
          <w:numId w:val="1002"/>
        </w:numPr>
      </w:pPr>
      <w:r>
        <w:t xml:space="preserve">Ask your partner for the specific information that you need.</w:t>
      </w:r>
    </w:p>
    <w:p>
      <w:pPr>
        <w:numPr>
          <w:ilvl w:val="0"/>
          <w:numId w:val="1002"/>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2"/>
        </w:numPr>
      </w:pPr>
      <w:r>
        <w:t xml:space="preserve">Share the</w:t>
      </w:r>
      <w:r>
        <w:t xml:space="preserve"> </w:t>
      </w:r>
      <w:r>
        <w:rPr>
          <w:iCs/>
          <w:i/>
        </w:rPr>
        <w:t xml:space="preserve">problem card</w:t>
      </w:r>
      <w:r>
        <w:t xml:space="preserve"> </w:t>
      </w:r>
      <w:r>
        <w:t xml:space="preserve">and solve the problem independently.</w:t>
      </w:r>
    </w:p>
    <w:p>
      <w:pPr>
        <w:numPr>
          <w:ilvl w:val="0"/>
          <w:numId w:val="1002"/>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3"/>
        </w:numPr>
      </w:pPr>
      <w:r>
        <w:t xml:space="preserve">Silently read your card.</w:t>
      </w:r>
    </w:p>
    <w:p>
      <w:pPr>
        <w:numPr>
          <w:ilvl w:val="0"/>
          <w:numId w:val="1003"/>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3"/>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3"/>
        </w:numPr>
      </w:pPr>
      <w:r>
        <w:t xml:space="preserve">Read the</w:t>
      </w:r>
      <w:r>
        <w:t xml:space="preserve"> </w:t>
      </w:r>
      <w:r>
        <w:rPr>
          <w:iCs/>
          <w:i/>
        </w:rPr>
        <w:t xml:space="preserve">problem card</w:t>
      </w:r>
      <w:r>
        <w:t xml:space="preserve"> and solve the problem independently.</w:t>
      </w:r>
    </w:p>
    <w:p>
      <w:pPr>
        <w:numPr>
          <w:ilvl w:val="0"/>
          <w:numId w:val="1003"/>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Start w:id="22" w:name="are-you-ready-for-more"/>
    <w:p>
      <w:pPr>
        <w:pStyle w:val="Heading4"/>
      </w:pPr>
      <w:r>
        <w:t xml:space="preserve">Are you ready for more?</w:t>
      </w:r>
    </w:p>
    <w:p>
      <w:pPr>
        <w:pStyle w:val="FirstParagraph"/>
      </w:pPr>
      <w:r>
        <w:t xml:space="preserve">Is there a meaningful difference between top sports performance in two different decades? Choose a variable from your favorite sport (for example, home runs in baseball, kills in volleyball, aces in tennis, saves in soccer, etc.) and compare the leaders for each year of two different decades. Is the performance in one decade meaningfully different from the other?</w:t>
      </w:r>
    </w:p>
    <w:bookmarkEnd w:id="22"/>
    <w:bookmarkEnd w:id="23"/>
    <w:bookmarkStart w:id="24" w:name="comparing-to-known-characteristics"/>
    <w:p>
      <w:pPr>
        <w:pStyle w:val="Heading3"/>
      </w:pPr>
      <w:r>
        <w:t xml:space="preserve">19.3: Comparing to Known Characteristics</w:t>
      </w:r>
    </w:p>
    <w:p>
      <w:pPr>
        <w:numPr>
          <w:ilvl w:val="0"/>
          <w:numId w:val="1004"/>
        </w:numPr>
      </w:pPr>
      <w:r>
        <w:t xml:space="preserve">A college graduate is considering two different companies to apply to for a job. Acme Corp lists this sample of salaries on their website:</w:t>
      </w:r>
    </w:p>
    <w:p>
      <w:pPr>
        <w:numPr>
          <w:ilvl w:val="0"/>
          <w:numId w:val="1000"/>
        </w:numPr>
      </w:pPr>
      <w:r>
        <w:t xml:space="preserve">$</w:t>
      </w:r>
      <w:r>
        <w:t xml:space="preserve">45,000</w:t>
      </w:r>
    </w:p>
    <w:p>
      <w:pPr>
        <w:numPr>
          <w:ilvl w:val="0"/>
          <w:numId w:val="1000"/>
        </w:numPr>
      </w:pPr>
      <w:r>
        <w:t xml:space="preserve">$</w:t>
      </w:r>
      <w:r>
        <w:t xml:space="preserve">55,000</w:t>
      </w:r>
    </w:p>
    <w:p>
      <w:pPr>
        <w:numPr>
          <w:ilvl w:val="0"/>
          <w:numId w:val="1000"/>
        </w:numPr>
      </w:pPr>
      <w:r>
        <w:t xml:space="preserve">$</w:t>
      </w:r>
      <w:r>
        <w:t xml:space="preserve">140,000</w:t>
      </w:r>
    </w:p>
    <w:p>
      <w:pPr>
        <w:numPr>
          <w:ilvl w:val="0"/>
          <w:numId w:val="1000"/>
        </w:numPr>
      </w:pPr>
      <w:r>
        <w:t xml:space="preserve">$</w:t>
      </w:r>
      <w:r>
        <w:t xml:space="preserve">70,000</w:t>
      </w:r>
    </w:p>
    <w:p>
      <w:pPr>
        <w:numPr>
          <w:ilvl w:val="0"/>
          <w:numId w:val="1000"/>
        </w:numPr>
      </w:pPr>
      <w:r>
        <w:t xml:space="preserve">$</w:t>
      </w:r>
      <w:r>
        <w:t xml:space="preserve">60,000</w:t>
      </w:r>
    </w:p>
    <w:p>
      <w:pPr>
        <w:numPr>
          <w:ilvl w:val="0"/>
          <w:numId w:val="1000"/>
        </w:numPr>
      </w:pPr>
      <w:r>
        <w:t xml:space="preserve">$</w:t>
      </w:r>
      <w:r>
        <w:t xml:space="preserve">50,000</w:t>
      </w:r>
    </w:p>
    <w:p>
      <w:pPr>
        <w:numPr>
          <w:ilvl w:val="0"/>
          <w:numId w:val="1000"/>
        </w:numPr>
      </w:pPr>
      <w:r>
        <w:t xml:space="preserve">What typical salary would Summit Systems need to have to be meaningfully different from Acme Corp? Explain your reasoning.</w:t>
      </w:r>
    </w:p>
    <w:p>
      <w:pPr>
        <w:numPr>
          <w:ilvl w:val="0"/>
          <w:numId w:val="1004"/>
        </w:numPr>
        <w:pStyle w:val="Compact"/>
      </w:pPr>
      <w:r>
        <w:t xml:space="preserve">A factory manager is wondering whether they should upgrade their equipment. The manager keeps track of how many faulty products are created each day for a week.</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6</w:t>
            </w:r>
          </w:p>
        </w:tc>
        <w:tc>
          <w:tcPr/>
          <w:p>
            <w:pPr>
              <w:numPr>
                <w:ilvl w:val="0"/>
                <w:numId w:val="1000"/>
              </w:numPr>
              <w:pStyle w:val="Compact"/>
              <w:jc w:val="left"/>
            </w:pPr>
            <w:r>
              <w:t xml:space="preserve">7</w:t>
            </w:r>
          </w:p>
        </w:tc>
        <w:tc>
          <w:tcPr/>
          <w:p>
            <w:pPr>
              <w:numPr>
                <w:ilvl w:val="0"/>
                <w:numId w:val="1000"/>
              </w:numPr>
              <w:pStyle w:val="Compact"/>
              <w:jc w:val="left"/>
            </w:pPr>
            <w:r>
              <w:t xml:space="preserve">8</w:t>
            </w:r>
          </w:p>
        </w:tc>
        <w:tc>
          <w:tcPr/>
          <w:p>
            <w:pPr>
              <w:numPr>
                <w:ilvl w:val="0"/>
                <w:numId w:val="1000"/>
              </w:numPr>
              <w:pStyle w:val="Compact"/>
              <w:jc w:val="left"/>
            </w:pPr>
            <w:r>
              <w:t xml:space="preserve">6</w:t>
            </w:r>
          </w:p>
        </w:tc>
        <w:tc>
          <w:tcPr/>
          <w:p>
            <w:pPr>
              <w:numPr>
                <w:ilvl w:val="0"/>
                <w:numId w:val="1000"/>
              </w:numPr>
              <w:pStyle w:val="Compact"/>
              <w:jc w:val="left"/>
            </w:pPr>
            <w:r>
              <w:t xml:space="preserve">7</w:t>
            </w:r>
          </w:p>
        </w:tc>
        <w:tc>
          <w:tcPr/>
          <w:p>
            <w:pPr>
              <w:numPr>
                <w:ilvl w:val="0"/>
                <w:numId w:val="1000"/>
              </w:numPr>
              <w:pStyle w:val="Compact"/>
              <w:jc w:val="left"/>
            </w:pPr>
            <w:r>
              <w:t xml:space="preserve">5</w:t>
            </w:r>
          </w:p>
        </w:tc>
        <w:tc>
          <w:tcPr/>
          <w:p>
            <w:pPr>
              <w:numPr>
                <w:ilvl w:val="0"/>
                <w:numId w:val="1000"/>
              </w:numPr>
              <w:pStyle w:val="Compact"/>
              <w:jc w:val="left"/>
            </w:pPr>
            <w:r>
              <w:t xml:space="preserve">7</w:t>
            </w:r>
          </w:p>
        </w:tc>
      </w:tr>
    </w:tbl>
    <w:p>
      <w:pPr>
        <w:numPr>
          <w:ilvl w:val="0"/>
          <w:numId w:val="1000"/>
        </w:numPr>
        <w:pStyle w:val="Compact"/>
      </w:pPr>
      <w:r>
        <w:br/>
      </w:r>
    </w:p>
    <w:p>
      <w:pPr>
        <w:numPr>
          <w:ilvl w:val="0"/>
          <w:numId w:val="1000"/>
        </w:numPr>
        <w:pStyle w:val="Compact"/>
      </w:pPr>
      <w:r>
        <w:t xml:space="preserve">The new equipment guarantees an average of 4 or fewer faulty products per day. Is there a meaningful difference between the new and old equipment? Explain your reasoning.</w:t>
      </w:r>
    </w:p>
    <w:bookmarkEnd w:id="24"/>
    <w:bookmarkStart w:id="28" w:name="lesson-19-summary"/>
    <w:p>
      <w:pPr>
        <w:pStyle w:val="Heading3"/>
      </w:pPr>
      <w:r>
        <w:t xml:space="preserve">Lesson 19 Summary</w:t>
      </w:r>
    </w:p>
    <w:p>
      <w:pPr>
        <w:pStyle w:val="FirstParagraph"/>
      </w:pPr>
      <w:r>
        <w:t xml:space="preserve">When using samples to comparing two populations, there are a lot of factors to consider.</w:t>
      </w:r>
    </w:p>
    <w:p>
      <w:pPr>
        <w:numPr>
          <w:ilvl w:val="0"/>
          <w:numId w:val="1005"/>
        </w:numPr>
        <w:pStyle w:val="Compact"/>
      </w:pPr>
      <w:r>
        <w:t xml:space="preserve">Are the samples representative of their populations? If the sample is biased, then it may not have the same center and variability as the population.</w:t>
      </w:r>
    </w:p>
    <w:p>
      <w:pPr>
        <w:numPr>
          <w:ilvl w:val="0"/>
          <w:numId w:val="1005"/>
        </w:numPr>
        <w:pStyle w:val="Compact"/>
      </w:pPr>
      <w:r>
        <w:t xml:space="preserve">Which characteristic of the populations makes sense to compare—the mean, the median, or a proportion?</w:t>
      </w:r>
    </w:p>
    <w:p>
      <w:pPr>
        <w:numPr>
          <w:ilvl w:val="0"/>
          <w:numId w:val="1005"/>
        </w:numPr>
        <w:pStyle w:val="Compact"/>
      </w:pPr>
      <w:r>
        <w:t xml:space="preserve">How variable is the data? If the data is very spread out, it can be more difficult to make conclusions with certainty.</w:t>
      </w:r>
    </w:p>
    <w:p>
      <w:pPr>
        <w:pStyle w:val="FirstParagraph"/>
      </w:pPr>
      <w:r>
        <w:t xml:space="preserve">Knowing the correct questions to ask when trying to compare groups is important to correctly interpret the results.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2022-12-14T16:03:20Z</dcterms:created>
  <dcterms:modified xsi:type="dcterms:W3CDTF">2022-12-14T16:03:20Z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x3VZYBucoTT1Crl1VNLyiT+GVXfNlogF6j5dlhe4hsfjcRw5dxRZaTDuGmsFtt7hBm4s8dkc1R5vtLjmY7eFmg==</vt:lpwstr>
  </property>
</Properties>
</file>