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0386e573a544cb035a61a06178c8e5b6b8b890"/>
    <w:p>
      <w:pPr>
        <w:pStyle w:val="Heading2"/>
      </w:pPr>
      <w:r>
        <w:t xml:space="preserve">Unit 3 Lesson 15: An Assortment of Fractions</w:t>
      </w:r>
    </w:p>
    <w:bookmarkEnd w:id="20"/>
    <w:bookmarkStart w:id="22" w:name="X98294078c963bbd210b2a74dd3d4370e3b8746e"/>
    <w:p>
      <w:pPr>
        <w:pStyle w:val="Heading3"/>
      </w:pPr>
      <w:r>
        <w:t xml:space="preserve">WU Which One Doesn't Belong: Halves, Fourths, Sixths, and Eights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  <w:r>
        <w:t xml:space="preserve">A</w:t>
      </w:r>
    </w:p>
    <w:p>
      <w:pPr>
        <w:pStyle w:val="BodyTex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w:r>
        <w:t xml:space="preserve">B</w:t>
      </w:r>
    </w:p>
    <w:p>
      <w:pPr>
        <w:pStyle w:val="BodyText"/>
      </w:pPr>
      <m:oMath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</w:p>
    <w:p>
      <w:pPr>
        <w:pStyle w:val="BodyText"/>
      </w:pPr>
      <w:r>
        <w:t xml:space="preserve">C</w:t>
      </w:r>
    </w:p>
    <w:p>
      <w:pPr>
        <w:pStyle w:val="BodyText"/>
      </w:pPr>
      <m:oMath>
        <m:f>
          <m:fPr>
            <m:type m:val="bar"/>
          </m:fPr>
          <m:num>
            <m:r>
              <m:t>12</m:t>
            </m:r>
          </m:num>
          <m:den>
            <m:r>
              <m:t>8</m:t>
            </m:r>
          </m:den>
        </m:f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bookmarkEnd w:id="21"/>
    <w:bookmarkEnd w:id="22"/>
    <w:bookmarkStart w:id="27" w:name="all-the-way-to-the-top"/>
    <w:p>
      <w:pPr>
        <w:pStyle w:val="Heading3"/>
      </w:pPr>
      <w:r>
        <w:t xml:space="preserve">1 All the Way to the Top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Priya, Kiran, and Lin are using large playing bricks to make towers. Here are the heights of their towers so far:</w:t>
      </w:r>
    </w:p>
    <w:p>
      <w:pPr>
        <w:numPr>
          <w:ilvl w:val="0"/>
          <w:numId w:val="1001"/>
        </w:numPr>
        <w:pStyle w:val="Compact"/>
      </w:pPr>
      <w:r>
        <w:t xml:space="preserve">Priya:</w:t>
      </w:r>
      <w:r>
        <w:t xml:space="preserve"> </w:t>
      </w:r>
      <m:oMath>
        <m:r>
          <m:t>21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</w:t>
      </w:r>
    </w:p>
    <w:p>
      <w:pPr>
        <w:numPr>
          <w:ilvl w:val="0"/>
          <w:numId w:val="1001"/>
        </w:numPr>
        <w:pStyle w:val="Compact"/>
      </w:pPr>
      <w:r>
        <w:t xml:space="preserve">Kiran:</w:t>
      </w:r>
      <w:r>
        <w:t xml:space="preserve"> </w:t>
      </w:r>
      <m:oMath>
        <m:r>
          <m:t>32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</w:t>
      </w:r>
    </w:p>
    <w:p>
      <w:pPr>
        <w:numPr>
          <w:ilvl w:val="0"/>
          <w:numId w:val="1001"/>
        </w:numPr>
        <w:pStyle w:val="Compact"/>
      </w:pPr>
      <w:r>
        <w:t xml:space="preserve">Lin :</w:t>
      </w:r>
      <w:r>
        <w:t xml:space="preserve"> </w:t>
      </w:r>
      <m:oMath>
        <m:r>
          <m:t>55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</w:t>
      </w:r>
    </w:p>
    <w:p>
      <w:pPr>
        <w:pStyle w:val="FirstParagraph"/>
      </w:pPr>
      <w:r>
        <w:t xml:space="preserve">For each question, show your reasoning.</w:t>
      </w:r>
    </w:p>
    <w:p>
      <w:pPr>
        <w:pStyle w:val="BodyText"/>
      </w:pPr>
      <w:r>
        <w:drawing>
          <wp:inline>
            <wp:extent cx="2752374" cy="4055165"/>
            <wp:effectExtent b="0" l="0" r="0" t="0"/>
            <wp:docPr descr="tower of playing bricks 21 and 1 fourth inches high." title="" id="24" name="Picture"/>
            <a:graphic>
              <a:graphicData uri="http://schemas.openxmlformats.org/drawingml/2006/picture">
                <pic:pic>
                  <pic:nvPicPr>
                    <pic:cNvPr descr="/app/tmp/embedder-1671023567.200653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40551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How much taller is Lin’s tower compared to:</w:t>
      </w:r>
    </w:p>
    <w:p>
      <w:pPr>
        <w:numPr>
          <w:ilvl w:val="1"/>
          <w:numId w:val="1003"/>
        </w:numPr>
        <w:pStyle w:val="Compact"/>
      </w:pPr>
      <w:r>
        <w:t xml:space="preserve">Priya’s tower?</w:t>
      </w:r>
    </w:p>
    <w:p>
      <w:pPr>
        <w:numPr>
          <w:ilvl w:val="1"/>
          <w:numId w:val="1003"/>
        </w:numPr>
        <w:pStyle w:val="Compact"/>
      </w:pPr>
      <w:r>
        <w:t xml:space="preserve">Kiran’s tower?</w:t>
      </w:r>
    </w:p>
    <w:p>
      <w:pPr>
        <w:numPr>
          <w:ilvl w:val="0"/>
          <w:numId w:val="1002"/>
        </w:numPr>
      </w:pPr>
      <w:r>
        <w:t xml:space="preserve">They are playing in a room that is 109 inches tall. Priya says that if they combine their towers to make a super tall tower, it would be too tall for the room and they’ll have to remove one brick.</w:t>
      </w:r>
    </w:p>
    <w:p>
      <w:pPr>
        <w:numPr>
          <w:ilvl w:val="0"/>
          <w:numId w:val="1000"/>
        </w:numPr>
      </w:pPr>
      <w:r>
        <w:t xml:space="preserve">Do you agree with Priya? Explain your reasoning.</w:t>
      </w:r>
    </w:p>
    <w:bookmarkEnd w:id="26"/>
    <w:bookmarkEnd w:id="27"/>
    <w:bookmarkStart w:id="45" w:name="stacks-of-blocks"/>
    <w:p>
      <w:pPr>
        <w:pStyle w:val="Heading3"/>
      </w:pPr>
      <w:r>
        <w:t xml:space="preserve">2 Stacks of Blocks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is building a tower out of foam blocks. The blocks come in three different thicknesses: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foot,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foot,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foot.</w:t>
      </w:r>
    </w:p>
    <w:p>
      <w:pPr>
        <w:pStyle w:val="BodyText"/>
      </w:pPr>
      <w:r>
        <w:drawing>
          <wp:inline>
            <wp:extent cx="2394565" cy="1541329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3567.32436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65" cy="15413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Andre stacks one block of each size. Will that stack be more than 1 foot tall? Explain or show how you know.</w:t>
      </w:r>
    </w:p>
    <w:p>
      <w:pPr>
        <w:numPr>
          <w:ilvl w:val="0"/>
          <w:numId w:val="1004"/>
        </w:numPr>
      </w:pPr>
      <w:r>
        <w:t xml:space="preserve">Can Andre use only the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-foot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-foot blocks to make a stack that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 tall? If you think so, show one or more ways. If not, explain why not.</w:t>
      </w:r>
    </w:p>
    <w:p>
      <w:pPr>
        <w:numPr>
          <w:ilvl w:val="0"/>
          <w:numId w:val="1004"/>
        </w:numPr>
      </w:pPr>
      <w:r>
        <w:t xml:space="preserve">Can Andre use only the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-foot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-foot blocks to make a stack that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 tall? If so, show one or more ways. If not, explain why not.</w:t>
      </w:r>
    </w:p>
    <w:bookmarkEnd w:id="31"/>
    <w:bookmarkStart w:id="44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457700" cy="2011692"/>
            <wp:effectExtent b="0" l="0" r="0" t="0"/>
            <wp:docPr descr="diagram" title="" id="33" name="Picture"/>
            <a:graphic>
              <a:graphicData uri="http://schemas.openxmlformats.org/drawingml/2006/picture">
                <pic:pic>
                  <pic:nvPicPr>
                    <pic:cNvPr descr="/app/tmp/embedder-1671023567.383179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26092"/>
            <wp:effectExtent b="0" l="0" r="0" t="0"/>
            <wp:docPr descr="stacks of blocks" title="" id="36" name="Picture"/>
            <a:graphic>
              <a:graphicData uri="http://schemas.openxmlformats.org/drawingml/2006/picture">
                <pic:pic>
                  <pic:nvPicPr>
                    <pic:cNvPr descr="/app/tmp/embedder-1671023567.469644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26092"/>
            <wp:effectExtent b="0" l="0" r="0" t="0"/>
            <wp:docPr descr="stack of blocks " title="" id="39" name="Picture"/>
            <a:graphic>
              <a:graphicData uri="http://schemas.openxmlformats.org/drawingml/2006/picture">
                <pic:pic>
                  <pic:nvPicPr>
                    <pic:cNvPr descr="/app/tmp/embedder-1671023567.561286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2022-12-14T13:12:48Z</dcterms:created>
  <dcterms:modified xsi:type="dcterms:W3CDTF">2022-12-14T13:12:48Z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FyDhBO00jBs4rJYzuC3/P8r0pU3QqySX4poZQyoj0HUzJKRdgbx0Rv1INS3pSdNX8xzcy8QheYxnEPwzXizTKA==</vt:lpwstr>
  </property>
</Properties>
</file>