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4-notice-and-wonder"/>
    <w:p>
      <w:pPr>
        <w:pStyle w:val="Heading1"/>
      </w:pPr>
      <w:r>
        <w:t xml:space="preserve">Lesson 14: Notice and Wonder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5.G, 5.MD, 5.NBT, 5.NF, 5.NF.B.3, 5.OA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Interpret a fraction as division of the numerator by the denominator.</w:t>
      </w:r>
    </w:p>
    <w:bookmarkEnd w:id="24"/>
    <w:bookmarkStart w:id="25" w:name="student-facing-learning-goals"/>
    <w:p>
      <w:pPr>
        <w:pStyle w:val="Heading3"/>
      </w:pPr>
      <w:r>
        <w:t xml:space="preserve">Student-facing Learning Goals</w:t>
      </w:r>
    </w:p>
    <w:p>
      <w:pPr>
        <w:numPr>
          <w:ilvl w:val="0"/>
          <w:numId w:val="1002"/>
        </w:numPr>
        <w:pStyle w:val="Compact"/>
      </w:pPr>
      <w:r>
        <w:t xml:space="preserve">Let’s create a Notice and Wonder.</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of fractions as division to create a Notice and Wonder activity.</w:t>
      </w:r>
    </w:p>
    <w:p>
      <w:pPr>
        <w:pStyle w:val="BodyText"/>
      </w:pPr>
      <w:r>
        <w:t xml:space="preserve">This lesson offers teachers the opportunity to listen to ways in which students notice and describe sharing and understanding fractions as division. After the warm-up, students create their own Notice and Wonder activity and then facilitate their Notice and Wonder with other students in the class. Students can draw pictures or find images to use for their Notice and Wonder from books or other sources as the teacher determines.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Chart paper: Activity 2</w:t>
      </w:r>
    </w:p>
    <w:p>
      <w:pPr>
        <w:numPr>
          <w:ilvl w:val="0"/>
          <w:numId w:val="1005"/>
        </w:numPr>
        <w:pStyle w:val="Compact"/>
      </w:pPr>
      <w:r>
        <w:t xml:space="preserve">Colored pencils, crayons, or markers: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do you love most about math? How are you sharing that joy with your students and encouraging them to think about what they love about math?</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Reflection</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5.NF.B.3</w:t>
            </w:r>
          </w:p>
        </w:tc>
      </w:tr>
    </w:tbl>
    <w:bookmarkEnd w:id="44"/>
    <w:bookmarkStart w:id="45" w:name="student-facing-task-statement"/>
    <w:p>
      <w:pPr>
        <w:pStyle w:val="Heading3"/>
      </w:pPr>
      <w:r>
        <w:t xml:space="preserve">Student-facing Task Statement</w:t>
      </w:r>
    </w:p>
    <w:p>
      <w:pPr>
        <w:pStyle w:val="FirstParagraph"/>
      </w:pPr>
      <w:r>
        <w:t xml:space="preserve">Describe something you really understand well after today’s lesson or describe something that was confusing or challenging.</w:t>
      </w:r>
    </w:p>
    <w:bookmarkEnd w:id="45"/>
    <w:bookmarkStart w:id="46" w:name="student-responses"/>
    <w:p>
      <w:pPr>
        <w:pStyle w:val="Heading3"/>
      </w:pPr>
      <w:r>
        <w:t xml:space="preserve">Student Responses</w:t>
      </w:r>
    </w:p>
    <w:p>
      <w:pPr>
        <w:pStyle w:val="FirstParagraph"/>
      </w:pPr>
      <w:r>
        <w:t xml:space="preserve">Sample response: I understand how a fraction can be understood as the numerator divided by the denominator. (</w:t>
      </w:r>
      <m:oMath>
        <m:r>
          <m:t>a</m:t>
        </m:r>
        <m:r>
          <m:rPr>
            <m:sty m:val="p"/>
          </m:rPr>
          <m:t>÷</m:t>
        </m:r>
        <m:r>
          <m:t>b</m:t>
        </m:r>
        <m:r>
          <m:rPr>
            <m:sty m:val="p"/>
          </m:rPr>
          <m:t>=</m:t>
        </m:r>
        <m:f>
          <m:fPr>
            <m:type m:val="bar"/>
          </m:fPr>
          <m:num>
            <m:r>
              <m:t>a</m:t>
            </m:r>
          </m:num>
          <m:den>
            <m:r>
              <m:t>b</m:t>
            </m:r>
          </m:den>
        </m:f>
      </m:oMath>
      <w:r>
        <w:t xml:space="preserve">)</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2022-12-14T14:41:04Z</dcterms:created>
  <dcterms:modified xsi:type="dcterms:W3CDTF">2022-12-14T14:41:04Z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PkHzruCjL00ruAZmg7LHWa78CobxNJvb58FoJ8dzq8MaRbb3jCvXEO5cpXjS1usxlxRzAOW+xsBiS41Xs3yong==</vt:lpwstr>
  </property>
</Properties>
</file>