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Override PartName="/word/webSettings.xml" ContentType="application/vnd.openxmlformats-officedocument.wordprocessingml.webSettings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styles.xml" ContentType="application/vnd.openxmlformats-officedocument.wordprocessingml.styles+xml"/>
  <Override PartName="/word/document.xml" ContentType="application/vnd.openxmlformats-officedocument.wordprocessingml.document.main+xml"/>
  <Override PartName="/word/comments.xml" ContentType="application/vnd.openxmlformats-officedocument.wordprocessingml.comments+xml"/>
  <Override PartName="/word/footnotes.xml" ContentType="application/vnd.openxmlformats-officedocument.wordprocessingml.footnotes+xml"/>
  <Override PartName="/word/header3.xml" ContentType="application/vnd.openxmlformats-officedocument.wordprocessingml.head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media/rId44.png" ContentType="image/png"/>
  <Override PartName="/word/media/rId21.png" ContentType="image/png"/>
  <Override PartName="/word/media/rId25.png" ContentType="image/png"/>
  <Override PartName="/word/media/rId28.png" ContentType="image/png"/>
  <Override PartName="/word/media/rId31.png" ContentType="image/png"/>
  <Override PartName="/word/media/rId34.png" ContentType="image/png"/>
  <Override PartName="/word/media/rId37.png" ContentType="image/png"/>
  <Override PartName="/word/media/rId40.png" ContentType="image/png"/>
  <Override PartName="/word/media/image1.png" ContentType="image/png"/>
</Types>
</file>

<file path=_rels/.rels><?xml version="1.0" encoding="UTF-8"?><Relationships xmlns="http://schemas.openxmlformats.org/package/2006/relationships"><Relationship Id="rId1" Type="http://schemas.openxmlformats.org/officeDocument/2006/relationships/officeDocument" Target="word/document.xml" /><Relationship Id="rId4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5" Type="http://schemas.openxmlformats.org/officeDocument/2006/relationships/custom-properties" Target="docProps/custom.xml" /></Relationships>
</file>

<file path=word/document.xml><?xml version="1.0" encoding="utf-8"?>
<w:document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body>
    <w:bookmarkStart w:id="20" w:name="lesson-1-equal-groups-of-unit-fractions"/>
    <w:p>
      <w:pPr>
        <w:pStyle w:val="Heading2"/>
      </w:pPr>
      <w:r>
        <w:t xml:space="preserve">Lesson 1: Equal Groups of Unit Fractions</w:t>
      </w:r>
    </w:p>
    <w:bookmarkEnd w:id="20"/>
    <w:p>
      <w:pPr>
        <w:numPr>
          <w:ilvl w:val="0"/>
          <w:numId w:val="1001"/>
        </w:numPr>
        <w:pStyle w:val="Compact"/>
      </w:pPr>
      <w:r>
        <w:t xml:space="preserve">Let’s look at equal groups of fractions.</w:t>
      </w:r>
    </w:p>
    <w:bookmarkStart w:id="24" w:name="warm-up-how-many-do-you-see-oranges"/>
    <w:p>
      <w:pPr>
        <w:pStyle w:val="Heading3"/>
      </w:pPr>
      <w:r>
        <w:t xml:space="preserve">Warm-up: How Many Do You See: Oranges</w:t>
      </w:r>
    </w:p>
    <w:p>
      <w:pPr>
        <w:pStyle w:val="FirstParagraph"/>
      </w:pPr>
      <w:r>
        <w:t xml:space="preserve">How many do you see? How do you see them?</w:t>
      </w:r>
    </w:p>
    <w:p>
      <w:pPr>
        <w:pStyle w:val="BodyText"/>
      </w:pPr>
      <w:r>
        <w:drawing>
          <wp:inline>
            <wp:extent cx="5504749" cy="856294"/>
            <wp:effectExtent b="0" l="0" r="0" t="0"/>
            <wp:docPr descr="5 plates with one half orange on each plate" title="" id="22" name="Picture"/>
            <a:graphic>
              <a:graphicData uri="http://schemas.openxmlformats.org/drawingml/2006/picture">
                <pic:pic>
                  <pic:nvPicPr>
                    <pic:cNvPr descr="/app/tmp/embedder-1671023389.752485.png" id="23" name="Picture"/>
                    <pic:cNvPicPr>
                      <a:picLocks noChangeArrowheads="1"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04749" cy="856294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bookmarkEnd w:id="24"/>
    <w:bookmarkStart w:id="43" w:name="crackers-kiwis-and-more"/>
    <w:p>
      <w:pPr>
        <w:pStyle w:val="Heading3"/>
      </w:pPr>
      <w:r>
        <w:t xml:space="preserve">1.1: Crackers, Kiwis, and More</w:t>
      </w:r>
    </w:p>
    <w:p>
      <w:pPr>
        <w:numPr>
          <w:ilvl w:val="0"/>
          <w:numId w:val="1002"/>
        </w:numPr>
      </w:pPr>
      <w:r>
        <w:t xml:space="preserve">Here are images of some crackers.</w:t>
      </w:r>
    </w:p>
    <w:p>
      <w:pPr>
        <w:numPr>
          <w:ilvl w:val="0"/>
          <w:numId w:val="1000"/>
        </w:numPr>
        <w:pStyle w:val="Compact"/>
      </w:pPr>
      <w:r>
        <w:t xml:space="preserve">A</w:t>
      </w:r>
      <w:r>
        <w:drawing>
          <wp:inline>
            <wp:extent cx="3945070" cy="2997030"/>
            <wp:effectExtent b="0" l="0" r="0" t="0"/>
            <wp:docPr descr="" title="" id="26" name="Picture"/>
            <a:graphic>
              <a:graphicData uri="http://schemas.openxmlformats.org/drawingml/2006/picture">
                <pic:pic>
                  <pic:nvPicPr>
                    <pic:cNvPr descr="/app/tmp/embedder-1671023389.8213904.png" id="27" name="Picture"/>
                    <pic:cNvPicPr>
                      <a:picLocks noChangeArrowheads="1" noChangeAspect="1"/>
                    </pic:cNvPicPr>
                  </pic:nvPicPr>
                  <pic:blipFill>
                    <a:blip r:embed="rId2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45070" cy="299703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000"/>
        </w:numPr>
        <w:pStyle w:val="Compact"/>
      </w:pPr>
      <w:r>
        <w:t xml:space="preserve">B</w:t>
      </w:r>
      <w:r>
        <w:drawing>
          <wp:inline>
            <wp:extent cx="1529096" cy="2997030"/>
            <wp:effectExtent b="0" l="0" r="0" t="0"/>
            <wp:docPr descr="" title="" id="29" name="Picture"/>
            <a:graphic>
              <a:graphicData uri="http://schemas.openxmlformats.org/drawingml/2006/picture">
                <pic:pic>
                  <pic:nvPicPr>
                    <pic:cNvPr descr="/app/tmp/embedder-1671023389.9220061.png" id="30" name="Picture"/>
                    <pic:cNvPicPr>
                      <a:picLocks noChangeArrowheads="1" noChangeAspect="1"/>
                    </pic:cNvPicPr>
                  </pic:nvPicPr>
                  <pic:blipFill>
                    <a:blip r:embed="rId2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29096" cy="299703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1"/>
          <w:numId w:val="1003"/>
        </w:numPr>
        <w:pStyle w:val="Compact"/>
      </w:pPr>
      <w:r>
        <w:t xml:space="preserve">How are the crackers in image A like those in B?</w:t>
      </w:r>
    </w:p>
    <w:p>
      <w:pPr>
        <w:numPr>
          <w:ilvl w:val="1"/>
          <w:numId w:val="1003"/>
        </w:numPr>
        <w:pStyle w:val="Compact"/>
      </w:pPr>
      <w:r>
        <w:t xml:space="preserve">How are they different?</w:t>
      </w:r>
    </w:p>
    <w:p>
      <w:pPr>
        <w:numPr>
          <w:ilvl w:val="1"/>
          <w:numId w:val="1003"/>
        </w:numPr>
        <w:pStyle w:val="Compact"/>
      </w:pPr>
      <w:r>
        <w:t xml:space="preserve">How many crackers are in each image?</w:t>
      </w:r>
    </w:p>
    <w:p>
      <w:pPr>
        <w:numPr>
          <w:ilvl w:val="1"/>
          <w:numId w:val="1003"/>
        </w:numPr>
        <w:pStyle w:val="Compact"/>
      </w:pPr>
      <w:r>
        <w:t xml:space="preserve">Write an expression to represent the crackers in each image.</w:t>
      </w:r>
    </w:p>
    <w:p>
      <w:pPr>
        <w:numPr>
          <w:ilvl w:val="0"/>
          <w:numId w:val="1002"/>
        </w:numPr>
      </w:pPr>
      <w:r>
        <w:t xml:space="preserve">Here are more images and descriptions of food items. For each, write a multiplication expression to represent the quantity. Then, answer the question.</w:t>
      </w:r>
    </w:p>
    <w:p>
      <w:pPr>
        <w:numPr>
          <w:ilvl w:val="1"/>
          <w:numId w:val="1004"/>
        </w:numPr>
      </w:pPr>
      <w:r>
        <w:t xml:space="preserve">Clare has 3 baskets. She put 4 eggs into each basket. How many eggs did she put in baskets?</w:t>
      </w:r>
    </w:p>
    <w:p>
      <w:pPr>
        <w:numPr>
          <w:ilvl w:val="1"/>
          <w:numId w:val="1000"/>
        </w:numPr>
        <w:pStyle w:val="Compact"/>
      </w:pPr>
      <w:r>
        <w:drawing>
          <wp:inline>
            <wp:extent cx="3669832" cy="917458"/>
            <wp:effectExtent b="0" l="0" r="0" t="0"/>
            <wp:docPr descr="" title="" id="32" name="Picture"/>
            <a:graphic>
              <a:graphicData uri="http://schemas.openxmlformats.org/drawingml/2006/picture">
                <pic:pic>
                  <pic:nvPicPr>
                    <pic:cNvPr descr="/app/tmp/embedder-1671023390.044959.png" id="33" name="Picture"/>
                    <pic:cNvPicPr>
                      <a:picLocks noChangeArrowheads="1" noChangeAspect="1"/>
                    </pic:cNvPicPr>
                  </pic:nvPicPr>
                  <pic:blipFill>
                    <a:blip r:embed="rId3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69832" cy="917458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1"/>
          <w:numId w:val="1004"/>
        </w:numPr>
        <w:pStyle w:val="Compact"/>
      </w:pPr>
      <w:r>
        <w:t xml:space="preserve">Diego has 5 plates. He put </w:t>
      </w:r>
      <m:oMath>
        <m:f>
          <m:fPr>
            <m:type m:val="bar"/>
          </m:fPr>
          <m:num>
            <m:r>
              <m:t>1</m:t>
            </m:r>
          </m:num>
          <m:den>
            <m:r>
              <m:t>2</m:t>
            </m:r>
          </m:den>
        </m:f>
      </m:oMath>
      <w:r>
        <w:t xml:space="preserve"> of a kiwi fruit on each plate. How many kiwis did he put on plates?</w:t>
      </w:r>
    </w:p>
    <w:p>
      <w:pPr>
        <w:numPr>
          <w:ilvl w:val="1"/>
          <w:numId w:val="1000"/>
        </w:numPr>
        <w:pStyle w:val="Compact"/>
      </w:pPr>
      <w:r>
        <w:drawing>
          <wp:inline>
            <wp:extent cx="3669832" cy="1376187"/>
            <wp:effectExtent b="0" l="0" r="0" t="0"/>
            <wp:docPr descr="" title="" id="35" name="Picture"/>
            <a:graphic>
              <a:graphicData uri="http://schemas.openxmlformats.org/drawingml/2006/picture">
                <pic:pic>
                  <pic:nvPicPr>
                    <pic:cNvPr descr="/app/tmp/embedder-1671023390.1202579.png" id="36" name="Picture"/>
                    <pic:cNvPicPr>
                      <a:picLocks noChangeArrowheads="1" noChangeAspect="1"/>
                    </pic:cNvPicPr>
                  </pic:nvPicPr>
                  <pic:blipFill>
                    <a:blip r:embed="rId3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69832" cy="1376187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1"/>
          <w:numId w:val="1004"/>
        </w:numPr>
        <w:pStyle w:val="Compact"/>
      </w:pPr>
      <w:r>
        <w:t xml:space="preserve">Priya prepared 7 plates with</w:t>
      </w:r>
      <w:r>
        <w:t xml:space="preserve"> </w:t>
      </w:r>
      <m:oMath>
        <m:f>
          <m:fPr>
            <m:type m:val="bar"/>
          </m:fPr>
          <m:num>
            <m:r>
              <m:t>1</m:t>
            </m:r>
          </m:num>
          <m:den>
            <m:r>
              <m:t>8</m:t>
            </m:r>
          </m:den>
        </m:f>
      </m:oMath>
      <w:r>
        <w:t xml:space="preserve"> </w:t>
      </w:r>
      <w:r>
        <w:t xml:space="preserve">of a pie on each. How much pie did she put on plates?</w:t>
      </w:r>
    </w:p>
    <w:p>
      <w:pPr>
        <w:numPr>
          <w:ilvl w:val="1"/>
          <w:numId w:val="1000"/>
        </w:numPr>
        <w:pStyle w:val="Compact"/>
      </w:pPr>
      <w:r>
        <w:drawing>
          <wp:inline>
            <wp:extent cx="5504749" cy="1605551"/>
            <wp:effectExtent b="0" l="0" r="0" t="0"/>
            <wp:docPr descr="" title="" id="38" name="Picture"/>
            <a:graphic>
              <a:graphicData uri="http://schemas.openxmlformats.org/drawingml/2006/picture">
                <pic:pic>
                  <pic:nvPicPr>
                    <pic:cNvPr descr="/app/tmp/embedder-1671023390.232594.png" id="39" name="Picture"/>
                    <pic:cNvPicPr>
                      <a:picLocks noChangeArrowheads="1" noChangeAspect="1"/>
                    </pic:cNvPicPr>
                  </pic:nvPicPr>
                  <pic:blipFill>
                    <a:blip r:embed="rId3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04749" cy="1605551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1"/>
          <w:numId w:val="1004"/>
        </w:numPr>
        <w:pStyle w:val="Compact"/>
      </w:pPr>
      <w:r>
        <w:t xml:space="preserve">Noah scooped</w:t>
      </w:r>
      <w:r>
        <w:t xml:space="preserve"> </w:t>
      </w:r>
      <m:oMath>
        <m:f>
          <m:fPr>
            <m:type m:val="bar"/>
          </m:fPr>
          <m:num>
            <m:r>
              <m:t>1</m:t>
            </m:r>
          </m:num>
          <m:den>
            <m:r>
              <m:t>3</m:t>
            </m:r>
          </m:den>
        </m:f>
      </m:oMath>
      <w:r>
        <w:t xml:space="preserve"> </w:t>
      </w:r>
      <w:r>
        <w:t xml:space="preserve">cup of brown rice 8 times. How many cups of brown rice did he scoop?</w:t>
      </w:r>
    </w:p>
    <w:p>
      <w:pPr>
        <w:numPr>
          <w:ilvl w:val="1"/>
          <w:numId w:val="1000"/>
        </w:numPr>
        <w:pStyle w:val="Compact"/>
      </w:pPr>
      <w:r>
        <w:drawing>
          <wp:inline>
            <wp:extent cx="5321257" cy="3425177"/>
            <wp:effectExtent b="0" l="0" r="0" t="0"/>
            <wp:docPr descr="" title="" id="41" name="Picture"/>
            <a:graphic>
              <a:graphicData uri="http://schemas.openxmlformats.org/drawingml/2006/picture">
                <pic:pic>
                  <pic:nvPicPr>
                    <pic:cNvPr descr="/app/tmp/embedder-1671023390.3063865.png" id="42" name="Picture"/>
                    <pic:cNvPicPr>
                      <a:picLocks noChangeArrowheads="1" noChangeAspect="1"/>
                    </pic:cNvPicPr>
                  </pic:nvPicPr>
                  <pic:blipFill>
                    <a:blip r:embed="rId4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21257" cy="3425177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bookmarkEnd w:id="43"/>
    <w:bookmarkStart w:id="47" w:name="what-could-it-mean"/>
    <w:p>
      <w:pPr>
        <w:pStyle w:val="Heading3"/>
      </w:pPr>
      <w:r>
        <w:t xml:space="preserve">1.2: What Could It Mean?</w:t>
      </w:r>
    </w:p>
    <w:p>
      <w:pPr>
        <w:pStyle w:val="FirstParagraph"/>
      </w:pPr>
      <w:r>
        <w:t xml:space="preserve">For each expression:</w:t>
      </w:r>
    </w:p>
    <w:p>
      <w:pPr>
        <w:numPr>
          <w:ilvl w:val="0"/>
          <w:numId w:val="1005"/>
        </w:numPr>
        <w:pStyle w:val="Compact"/>
      </w:pPr>
      <w:r>
        <w:t xml:space="preserve">Write a story that the expression could represent. The story should be about a situation with equal groups.</w:t>
      </w:r>
    </w:p>
    <w:p>
      <w:pPr>
        <w:numPr>
          <w:ilvl w:val="0"/>
          <w:numId w:val="1005"/>
        </w:numPr>
        <w:pStyle w:val="Compact"/>
      </w:pPr>
      <w:r>
        <w:t xml:space="preserve">Create a drawing to represent the situation.</w:t>
      </w:r>
    </w:p>
    <w:p>
      <w:pPr>
        <w:numPr>
          <w:ilvl w:val="0"/>
          <w:numId w:val="1005"/>
        </w:numPr>
        <w:pStyle w:val="Compact"/>
      </w:pPr>
      <w:r>
        <w:t xml:space="preserve">Find the value of the expression. What does this number mean in your story?</w:t>
      </w:r>
    </w:p>
    <w:p>
      <w:pPr>
        <w:numPr>
          <w:ilvl w:val="0"/>
          <w:numId w:val="1006"/>
        </w:numPr>
      </w:pPr>
      <m:oMath>
        <m:r>
          <m:t>8</m:t>
        </m:r>
        <m:r>
          <m:rPr>
            <m:sty m:val="p"/>
          </m:rPr>
          <m:t>×</m:t>
        </m:r>
        <m:f>
          <m:fPr>
            <m:type m:val="bar"/>
          </m:fPr>
          <m:num>
            <m:r>
              <m:t>1</m:t>
            </m:r>
          </m:num>
          <m:den>
            <m:r>
              <m:t>2</m:t>
            </m:r>
          </m:den>
        </m:f>
      </m:oMath>
    </w:p>
    <w:p>
      <w:pPr>
        <w:numPr>
          <w:ilvl w:val="0"/>
          <w:numId w:val="1006"/>
        </w:numPr>
        <w:pStyle w:val="Compact"/>
      </w:pPr>
      <m:oMath>
        <m:r>
          <m:t>7</m:t>
        </m:r>
        <m:r>
          <m:rPr>
            <m:sty m:val="p"/>
          </m:rPr>
          <m:t>×</m:t>
        </m:r>
        <m:f>
          <m:fPr>
            <m:type m:val="bar"/>
          </m:fPr>
          <m:num>
            <m:r>
              <m:t>1</m:t>
            </m:r>
          </m:num>
          <m:den>
            <m:r>
              <m:t>5</m:t>
            </m:r>
          </m:den>
        </m:f>
      </m:oMath>
    </w:p>
    <w:p>
      <w:pPr>
        <w:pStyle w:val="FirstParagraph"/>
      </w:pPr>
      <w:r>
        <w:drawing>
          <wp:inline>
            <wp:extent cx="762000" cy="266700"/>
            <wp:effectExtent b="0" l="0" r="0" t="0"/>
            <wp:docPr descr="" title="" id="45" name="Picture"/>
            <a:graphic>
              <a:graphicData uri="http://schemas.openxmlformats.org/drawingml/2006/picture">
                <pic:pic>
                  <pic:nvPicPr>
                    <pic:cNvPr descr="/app/app/assets/images/export/ccby_logo_small.png" id="46" name="Picture"/>
                    <pic:cNvPicPr>
                      <a:picLocks noChangeArrowheads="1" noChangeAspect="1"/>
                    </pic:cNvPicPr>
                  </pic:nvPicPr>
                  <pic:blipFill>
                    <a:blip r:embed="rId4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2000" cy="2667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© CC BY 2021 Illustrative Mathematics®</w:t>
      </w:r>
    </w:p>
    <w:bookmarkEnd w:id="47"/>
    <w:sectPr w:rsidR="00D121E2">
      <w:headerReference r:id="rId10" w:type="even"/>
      <w:headerReference r:id="rId11" w:type="default"/>
      <w:footerReference r:id="rId14" w:type="even"/>
      <w:footerReference r:id="rId12" w:type="default"/>
      <w:headerReference r:id="rId9" w:type="first"/>
      <w:footerReference r:id="rId13" w:type="first"/>
      <w:pgSz w:h="15840" w:w="12240"/>
      <w:pgMar w:bottom="1440" w:footer="720" w:gutter="0" w:header="720" w:left="1440" w:right="1440" w:top="1440"/>
      <w:cols w:space="720"/>
    </w:sectPr>
  </w:body>
</w:document>
</file>

<file path=word/comments.xml><?xml version="1.0" encoding="utf-8"?>
<w:comment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/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Times New Roman">
    <w:panose1 w:val="02020603050405020304"/>
    <w:charset w:val="00"/>
    <w:family w:val="auto"/>
    <w:pitch w:val="variable"/>
    <w:sig w:usb0="E0002AEF" w:usb1="C0007841" w:usb2="00000009" w:usb3="00000000" w:csb0="000001FF" w:csb1="00000000"/>
  </w:font>
  <w:font w:name="Calibri">
    <w:panose1 w:val="020F0502020204030204"/>
    <w:charset w:val="00"/>
    <w:family w:val="auto"/>
    <w:pitch w:val="variable"/>
    <w:sig w:usb0="E00002FF" w:usb1="4000ACFF" w:usb2="00000001" w:usb3="00000000" w:csb0="0000019F" w:csb1="00000000"/>
  </w:font>
  <w:font w:name="Consolas">
    <w:panose1 w:val="020B0609020204030204"/>
    <w:charset w:val="00"/>
    <w:family w:val="auto"/>
    <w:pitch w:val="variable"/>
    <w:sig w:usb0="E10002FF" w:usb1="4000FCFF" w:usb2="00000009" w:usb3="00000000" w:csb0="0000019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F020838" w14:textId="77777777" w:rsidR="004334B2" w:rsidRDefault="004334B2" w:rsidP="00C83B8A">
    <w:pPr>
      <w:pStyle w:val="Footer"/>
      <w:framePr w:wrap="none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14:paraId="5326E3B1" w14:textId="77777777" w:rsidR="009E40FE" w:rsidRDefault="009E40FE" w:rsidP="004334B2">
    <w:pPr>
      <w:pStyle w:val="Footer"/>
      <w:ind w:right="360"/>
    </w:pPr>
  </w:p>
</w:ftr>
</file>

<file path=word/footer2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C5D34E5" w14:textId="3F7124D7" w:rsidR="000B7A7F" w:rsidRDefault="00E54CE6" w:rsidP="004334B2">
    <w:pPr>
      <w:pStyle w:val="Footer"/>
      <w:ind w:right="360"/>
    </w:pPr>
    <w:r>
      <w:pict w14:anchorId="5EC179F9">
        <v:rect id="_x0000_i1026" style="width:0;height:1.5pt" o:hralign="center" o:hrstd="t" o:hr="t" fillcolor="#aaa" stroked="f"/>
      </w:pict>
    </w:r>
  </w:p>
  <w:p w14:paraId="4389672A" w14:textId="77777777" w:rsidR="000B7A7F" w:rsidRDefault="000B7A7F" w:rsidP="000B7A7F">
    <w:pPr>
      <w:pStyle w:val="Footer"/>
      <w:framePr w:wrap="none" w:vAnchor="text" w:hAnchor="page" w:x="11422" w:y="209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separate"/>
    </w:r>
    <w:r w:rsidR="00ED6A00">
      <w:rPr>
        <w:rStyle w:val="PageNumber"/>
        <w:noProof/>
      </w:rPr>
      <w:t>1</w:t>
    </w:r>
    <w:r>
      <w:rPr>
        <w:rStyle w:val="PageNumber"/>
      </w:rPr>
      <w:fldChar w:fldCharType="end"/>
    </w:r>
  </w:p>
  <w:p w14:paraId="2E999C6A" w14:textId="712842B2" w:rsidR="009E40FE" w:rsidRDefault="004334B2" w:rsidP="004334B2">
    <w:pPr>
      <w:pStyle w:val="Footer"/>
      <w:ind w:right="360"/>
    </w:pPr>
    <w:bookmarkStart w:id="0" w:name="_GoBack"/>
    <w:bookmarkEnd w:id="0"/>
    <w:r>
      <w:tab/>
    </w:r>
    <w:r>
      <w:tab/>
    </w:r>
  </w:p>
</w:ftr>
</file>

<file path=word/footer3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807B0E5" w14:textId="77777777" w:rsidR="009E40FE" w:rsidRDefault="009E40FE">
    <w:pPr>
      <w:pStyle w:val="Footer"/>
    </w:pPr>
  </w:p>
</w:ftr>
</file>

<file path=word/footnotes.xml><?xml version="1.0" encoding="utf-8"?>
<w:footnote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footnote w:type="continuationSeparator" w:id="0">
    <w:p>
      <w:r>
        <w:continuationSeparator/>
      </w:r>
    </w:p>
  </w:footnote>
  <w:footnote w:type="separator" w:id="-1">
    <w:p>
      <w:r>
        <w: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01E271E" w14:textId="77777777" w:rsidR="009E40FE" w:rsidRDefault="009E40FE">
    <w:pPr>
      <w:pStyle w:val="Header"/>
    </w:pPr>
  </w:p>
</w:hdr>
</file>

<file path=word/header2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89E8894" w14:textId="0197742A" w:rsidR="009E40FE" w:rsidRDefault="009E40FE">
    <w:pPr>
      <w:pStyle w:val="Header"/>
    </w:pPr>
    <w:r w:rsidRPr="00060C23">
      <w:rPr>
        <w:noProof/>
      </w:rPr>
      <w:drawing>
        <wp:anchor distT="0" distB="0" distL="114300" distR="114300" simplePos="0" relativeHeight="251659264" behindDoc="0" locked="0" layoutInCell="1" allowOverlap="0" wp14:anchorId="69158EB4" wp14:editId="4429B5A5">
          <wp:simplePos x="0" y="0"/>
          <wp:positionH relativeFrom="column">
            <wp:posOffset>4874895</wp:posOffset>
          </wp:positionH>
          <wp:positionV relativeFrom="paragraph">
            <wp:posOffset>-120015</wp:posOffset>
          </wp:positionV>
          <wp:extent cx="1043940" cy="228600"/>
          <wp:effectExtent l="0" t="0" r="0" b="0"/>
          <wp:wrapSquare wrapText="bothSides"/>
          <wp:docPr id="2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_OUR_logos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43940" cy="228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</wp:anchor>
      </w:drawing>
    </w:r>
    <w:r>
      <w:ptab w:relativeTo="margin" w:alignment="right" w:leader="none"/>
    </w:r>
  </w:p>
  <w:p w14:paraId="2A500FB4" w14:textId="77777777" w:rsidR="0047280E" w:rsidRDefault="0047280E">
    <w:pPr>
      <w:pStyle w:val="Header"/>
    </w:pPr>
  </w:p>
  <w:p w14:paraId="30036C25" w14:textId="77777777" w:rsidR="001E3EA7" w:rsidRDefault="001E3EA7">
    <w:pPr>
      <w:pStyle w:val="Header"/>
    </w:pPr>
  </w:p>
  <w:p w14:paraId="71D671F4" w14:textId="5CB14710" w:rsidR="0047280E" w:rsidRDefault="00E54CE6">
    <w:pPr>
      <w:pStyle w:val="Header"/>
    </w:pPr>
    <w:r>
      <w:pict w14:anchorId="180017B1">
        <v:rect id="_x0000_i1025" style="width:0;height:1.5pt" o:hralign="center" o:hrstd="t" o:hr="t" fillcolor="#aaa" stroked="f"/>
      </w:pict>
    </w:r>
  </w:p>
  <w:p w14:paraId="5699A3D6" w14:textId="5F2F2DF8" w:rsidR="001E3EA7" w:rsidRDefault="001E3EA7">
    <w:pPr>
      <w:pStyle w:val="Header"/>
    </w:pPr>
    <w:r>
      <w:t>NAME</w:t>
    </w:r>
    <w:r>
      <w:tab/>
      <w:t>DATE</w:t>
    </w:r>
    <w:r>
      <w:tab/>
      <w:t>PERIOD</w:t>
    </w:r>
  </w:p>
  <w:p w14:paraId="4ADE8C9C" w14:textId="77777777" w:rsidR="0047280E" w:rsidRDefault="0047280E">
    <w:pPr>
      <w:pStyle w:val="Header"/>
    </w:pPr>
  </w:p>
</w:hdr>
</file>

<file path=word/header3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6FE40C3" w14:textId="77777777" w:rsidR="009E40FE" w:rsidRDefault="009E40FE">
    <w:pPr>
      <w:pStyle w:val="Header"/>
    </w:pPr>
  </w:p>
</w:hdr>
</file>

<file path=word/numbering.xml><?xml version="1.0" encoding="utf-8"?>
<w:numbering xmlns:m="http://schemas.openxmlformats.org/officeDocument/2006/math" xmlns:mc="http://schemas.openxmlformats.org/markup-compatibility/2006" xmlns:mo="http://schemas.microsoft.com/office/mac/office/2008/main" xmlns:mv="urn:schemas-microsoft-com:mac:vml"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ne="http://schemas.microsoft.com/office/word/2006/wordml" xmlns:wp="http://schemas.openxmlformats.org/drawingml/2006/wordprocessingDrawing" xmlns:wp14="http://schemas.microsoft.com/office/word/2010/wordprocessingDrawing" xmlns:wpc="http://schemas.microsoft.com/office/word/2010/wordprocessingCanvas" xmlns:wpg="http://schemas.microsoft.com/office/word/2010/wordprocessingGroup" xmlns:wpi="http://schemas.microsoft.com/office/word/2010/wordprocessingInk" xmlns:wps="http://schemas.microsoft.com/office/word/2010/wordprocessingShape" mc:Ignorable="w14 w15 wp14">
  <w:abstractNum w:abstractNumId="0">
    <w:nsid w:val="E17F69BA"/>
    <w:multiLevelType w:val="multilevel"/>
    <w:tmpl w:val="E014FE38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">
    <w:nsid w:val="4F6ADBBF"/>
    <w:multiLevelType w:val="multilevel"/>
    <w:tmpl w:val="329E54F4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990">
    <w:nsid w:val="A990"/>
    <w:multiLevelType w:val="multilevel"/>
    <w:lvl w:ilvl="0">
      <w:numFmt w:val="bullet"/>
      <w:lvlText w:val=" "/>
      <w:lvlJc w:val="left"/>
      <w:pPr>
        <w:ind w:left="720" w:hanging="480"/>
      </w:pPr>
    </w:lvl>
    <w:lvl w:ilvl="1">
      <w:numFmt w:val="bullet"/>
      <w:lvlText w:val=" "/>
      <w:lvlJc w:val="left"/>
      <w:pPr>
        <w:ind w:left="1440" w:hanging="480"/>
      </w:pPr>
    </w:lvl>
    <w:lvl w:ilvl="2">
      <w:numFmt w:val="bullet"/>
      <w:lvlText w:val=" "/>
      <w:lvlJc w:val="left"/>
      <w:pPr>
        <w:ind w:left="2160" w:hanging="480"/>
      </w:pPr>
    </w:lvl>
    <w:lvl w:ilvl="3">
      <w:numFmt w:val="bullet"/>
      <w:lvlText w:val=" "/>
      <w:lvlJc w:val="left"/>
      <w:pPr>
        <w:ind w:left="2880" w:hanging="480"/>
      </w:pPr>
    </w:lvl>
    <w:lvl w:ilvl="4">
      <w:numFmt w:val="bullet"/>
      <w:lvlText w:val=" "/>
      <w:lvlJc w:val="left"/>
      <w:pPr>
        <w:ind w:left="3600" w:hanging="480"/>
      </w:pPr>
    </w:lvl>
    <w:lvl w:ilvl="5">
      <w:numFmt w:val="bullet"/>
      <w:lvlText w:val=" "/>
      <w:lvlJc w:val="left"/>
      <w:pPr>
        <w:ind w:left="4320" w:hanging="480"/>
      </w:pPr>
    </w:lvl>
    <w:lvl w:ilvl="6">
      <w:numFmt w:val="bullet"/>
      <w:lvlText w:val=" "/>
      <w:lvlJc w:val="left"/>
      <w:pPr>
        <w:ind w:left="5040" w:hanging="480"/>
      </w:pPr>
    </w:lvl>
    <w:lvl w:ilvl="7">
      <w:numFmt w:val="bullet"/>
      <w:lvlText w:val=" "/>
      <w:lvlJc w:val="left"/>
      <w:pPr>
        <w:ind w:left="5760" w:hanging="480"/>
      </w:pPr>
    </w:lvl>
    <w:lvl w:ilvl="8">
      <w:numFmt w:val="bullet"/>
      <w:lvlText w:val=" "/>
      <w:lvlJc w:val="left"/>
      <w:pPr>
        <w:ind w:left="6480" w:hanging="480"/>
      </w:pPr>
    </w:lvl>
  </w:abstractNum>
  <w:abstractNum w:abstractNumId="991">
    <w:nsid w:val="A991"/>
    <w:multiLevelType w:val="multilevel"/>
    <w:lvl w:ilvl="0">
      <w:numFmt w:val="bullet"/>
      <w:lvlText w:val="•"/>
      <w:lvlJc w:val="left"/>
      <w:pPr>
        <w:ind w:left="720" w:hanging="480"/>
      </w:pPr>
    </w:lvl>
    <w:lvl w:ilvl="1">
      <w:numFmt w:val="bullet"/>
      <w:lvlText w:val="–"/>
      <w:lvlJc w:val="left"/>
      <w:pPr>
        <w:ind w:left="1440" w:hanging="480"/>
      </w:pPr>
    </w:lvl>
    <w:lvl w:ilvl="2">
      <w:numFmt w:val="bullet"/>
      <w:lvlText w:val="•"/>
      <w:lvlJc w:val="left"/>
      <w:pPr>
        <w:ind w:left="2160" w:hanging="480"/>
      </w:pPr>
    </w:lvl>
    <w:lvl w:ilvl="3">
      <w:numFmt w:val="bullet"/>
      <w:lvlText w:val="–"/>
      <w:lvlJc w:val="left"/>
      <w:pPr>
        <w:ind w:left="2880" w:hanging="480"/>
      </w:pPr>
    </w:lvl>
    <w:lvl w:ilvl="4">
      <w:numFmt w:val="bullet"/>
      <w:lvlText w:val="•"/>
      <w:lvlJc w:val="left"/>
      <w:pPr>
        <w:ind w:left="3600" w:hanging="480"/>
      </w:pPr>
    </w:lvl>
    <w:lvl w:ilvl="5">
      <w:numFmt w:val="bullet"/>
      <w:lvlText w:val="–"/>
      <w:lvlJc w:val="left"/>
      <w:pPr>
        <w:ind w:left="4320" w:hanging="480"/>
      </w:pPr>
    </w:lvl>
    <w:lvl w:ilvl="6">
      <w:numFmt w:val="bullet"/>
      <w:lvlText w:val="•"/>
      <w:lvlJc w:val="left"/>
      <w:pPr>
        <w:ind w:left="5040" w:hanging="480"/>
      </w:pPr>
    </w:lvl>
    <w:lvl w:ilvl="7">
      <w:numFmt w:val="bullet"/>
      <w:lvlText w:val="–"/>
      <w:lvlJc w:val="left"/>
      <w:pPr>
        <w:ind w:left="5760" w:hanging="480"/>
      </w:pPr>
    </w:lvl>
    <w:lvl w:ilvl="8">
      <w:numFmt w:val="bullet"/>
      <w:lvlText w:val="•"/>
      <w:lvlJc w:val="left"/>
      <w:pPr>
        <w:ind w:left="6480" w:hanging="480"/>
      </w:pPr>
    </w:lvl>
  </w:abstractNum>
  <w:abstractNum w:abstractNumId="99201">
    <w:nsid w:val="A99201"/>
    <w:multiLevelType w:val="multilevel"/>
    <w:lvl w:ilvl="0">
      <w:start w:val="1"/>
      <w:numFmt w:val="decimal"/>
      <w:lvlText w:val="%1."/>
      <w:lvlJc w:val="left"/>
      <w:pPr>
        <w:ind w:left="720" w:hanging="480"/>
      </w:pPr>
    </w:lvl>
    <w:lvl w:ilvl="1">
      <w:start w:val="1"/>
      <w:numFmt w:val="lowerLetter"/>
      <w:lvlText w:val="%2."/>
      <w:lvlJc w:val="left"/>
      <w:pPr>
        <w:ind w:left="1440" w:hanging="480"/>
      </w:pPr>
    </w:lvl>
    <w:lvl w:ilvl="2">
      <w:start w:val="1"/>
      <w:numFmt w:val="lowerRoman"/>
      <w:lvlText w:val="%3."/>
      <w:lvlJc w:val="left"/>
      <w:pPr>
        <w:ind w:left="2160" w:hanging="480"/>
      </w:pPr>
    </w:lvl>
    <w:lvl w:ilvl="3">
      <w:start w:val="1"/>
      <w:numFmt w:val="decimal"/>
      <w:lvlText w:val="%4."/>
      <w:lvlJc w:val="left"/>
      <w:pPr>
        <w:ind w:left="2880" w:hanging="480"/>
      </w:pPr>
    </w:lvl>
    <w:lvl w:ilvl="4">
      <w:start w:val="1"/>
      <w:numFmt w:val="lowerLetter"/>
      <w:lvlText w:val="%5."/>
      <w:lvlJc w:val="left"/>
      <w:pPr>
        <w:ind w:left="3600" w:hanging="480"/>
      </w:pPr>
    </w:lvl>
    <w:lvl w:ilvl="5">
      <w:start w:val="1"/>
      <w:numFmt w:val="lowerRoman"/>
      <w:lvlText w:val="%6."/>
      <w:lvlJc w:val="left"/>
      <w:pPr>
        <w:ind w:left="4320" w:hanging="480"/>
      </w:pPr>
    </w:lvl>
    <w:lvl w:ilvl="6">
      <w:start w:val="1"/>
      <w:numFmt w:val="decimal"/>
      <w:lvlText w:val="%7."/>
      <w:lvlJc w:val="left"/>
      <w:pPr>
        <w:ind w:left="5040" w:hanging="480"/>
      </w:pPr>
    </w:lvl>
    <w:lvl w:ilvl="7">
      <w:start w:val="1"/>
      <w:numFmt w:val="lowerLetter"/>
      <w:lvlText w:val="%8."/>
      <w:lvlJc w:val="left"/>
      <w:pPr>
        <w:ind w:left="5760" w:hanging="480"/>
      </w:pPr>
    </w:lvl>
    <w:lvl w:ilvl="8">
      <w:start w:val="1"/>
      <w:numFmt w:val="lowerRoman"/>
      <w:lvlText w:val="%9."/>
      <w:lvlJc w:val="left"/>
      <w:pPr>
        <w:ind w:left="6480" w:hanging="480"/>
      </w:pPr>
    </w:lvl>
  </w:abstractNum>
  <w:num w:numId="1">
    <w:abstractNumId w:val="0"/>
  </w:num>
  <w:num w:numId="2">
    <w:abstractNumId w:val="1"/>
  </w:num>
  <w:num w:numId="1000">
    <w:abstractNumId w:val="990"/>
  </w:num>
  <w:num w:numId="1001">
    <w:abstractNumId w:val="991"/>
  </w:num>
  <w:num w:numId="1002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3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4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5">
    <w:abstractNumId w:val="991"/>
  </w:num>
  <w:num w:numId="1006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="http://schemas.openxmlformats.org/officeDocument/2006/math" xmlns:o="urn:schemas-microsoft-com:office:office" xmlns:r="http://schemas.openxmlformats.org/officeDocument/2006/relationships" xmlns:sl="http://schemas.openxmlformats.org/schemaLibrary/2006/main" xmlns:v="urn:schemas-microsoft-com:vml" xmlns:w="http://schemas.openxmlformats.org/wordprocessingml/2006/main" xmlns:w10="urn:schemas-microsoft-com:office:word">
  <w:stylePaneFormatFilter w:val="0004"/>
  <w:footnotePr>
    <w:footnote w:id="-1"/>
    <w:footnote w:id="0"/>
  </w:footnotePr>
  <w:savePreviewPicture/>
  <w:rsids>
  </w:rsids>
  <w:clrSchemeMapping w:accent1="accent1" w:accent2="accent2" w:accent3="accent3" w:accent4="accent4" w:accent5="accent5" w:accent6="accent6" w:bg1="light1" w:bg2="light2" w:followedHyperlink="followedHyperlink" w:hyperlink="hyperlink" w:t1="dark1" w:t2="dark2"/>
  <w:zoom w:percent="90"/>
  <w:embedSystemFonts/>
  <w:proofState w:grammar="clean" w:spelling="clean"/>
  <w:doNotTrackMoves/>
  <w:defaultTabStop w:val="720"/>
  <w:drawingGridHorizontalSpacing w:val="360"/>
  <w:drawingGridVerticalSpacing w:val="360"/>
  <w:displayHorizontalDrawingGridEvery w:val="0"/>
  <w:displayVerticalDrawingGridEvery w:val="0"/>
  <w:characterSpacingControl w:val="doNotCompress"/>
  <w:compat>
    <w:compatSetting w:name="compatibilityMode" w:uri="http://schemas.microsoft.com/office/word" w:val="12"/>
  </w:compat>
  <m:mathPr>
    <m:mathFont m:val="Cambria Math"/>
    <m:brkBin m:val="before"/>
    <m:brkBinSub m:val="--"/>
    <m:smallFrac m:val="0"/>
    <m:dispDef m:val="0"/>
    <m:lMargin m:val="0"/>
    <m:rMargin m:val="0"/>
    <m:defJc m:val="centerGroup"/>
    <m:wrapRight/>
    <m:intLim m:val="subSup"/>
    <m:naryLim m:val="subSup"/>
  </m:mathPr>
  <w:themeFontLang w:bidi="x-none" w:eastAsia="x-none" w:val="en-US"/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cstheme="minorBidi" w:eastAsiaTheme="minorHAnsi" w:hAnsiTheme="minorHAnsi"/>
        <w:sz w:val="24"/>
        <w:szCs w:val="24"/>
        <w:lang w:bidi="ar-SA" w:eastAsia="en-US" w:val="en-US"/>
      </w:rPr>
    </w:rPrDefault>
    <w:pPrDefault>
      <w:pPr>
        <w:spacing w:after="200"/>
      </w:pPr>
    </w:pPrDefault>
  </w:docDefaults>
  <w:latentStyles w:count="382" w:defLockedState="0" w:defQFormat="0" w:defSemiHidden="0" w:defUIPriority="0" w:defUnhideWhenUsed="0">
    <w:lsdException w:name="heading 8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5" w:semiHidden="1" w:unhideWhenUsed="1"/>
    <w:lsdException w:name="List Number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Document Map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Note Level 1" w:semiHidden="1" w:unhideWhenUsed="1"/>
    <w:lsdException w:name="Note Level 2" w:semiHidden="1" w:unhideWhenUsed="1"/>
    <w:lsdException w:name="Note Level 3" w:semiHidden="1" w:unhideWhenUsed="1"/>
    <w:lsdException w:name="Note Level 4" w:semiHidden="1" w:unhideWhenUsed="1"/>
    <w:lsdException w:name="Note Level 5" w:semiHidden="1" w:unhideWhenUsed="1"/>
    <w:lsdException w:name="Note Level 6" w:semiHidden="1" w:unhideWhenUsed="1"/>
    <w:lsdException w:name="Note Level 7" w:semiHidden="1" w:unhideWhenUsed="1"/>
    <w:lsdException w:name="Note Level 8" w:semiHidden="1" w:unhideWhenUsed="1"/>
    <w:lsdException w:name="Note Level 9" w:semiHidden="1" w:unhideWhenUsed="1"/>
    <w:lsdException w:name="Placeholder Text" w:semiHidden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Bibliography" w:semiHidden="1" w:unhideWhenUsed="1"/>
    <w:lsdException w:name="TOC Heading" w:semiHidden="1" w:unhideWhenUsed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</w:latentStyles>
  <w:style w:default="1" w:styleId="Normal" w:type="paragraph">
    <w:name w:val="Normal"/>
    <w:qFormat/>
  </w:style>
  <w:style w:styleId="Heading1" w:type="paragraph">
    <w:name w:val="heading 1"/>
    <w:basedOn w:val="Normal"/>
    <w:next w:val="BodyText"/>
    <w:uiPriority w:val="9"/>
    <w:qFormat/>
    <w:pPr>
      <w:keepNext/>
      <w:keepLines/>
      <w:spacing w:after="0" w:before="480"/>
      <w:outlineLvl w:val="0"/>
    </w:pPr>
    <w:rPr>
      <w:rFonts w:asciiTheme="majorHAnsi" w:cstheme="majorBidi" w:eastAsiaTheme="majorEastAsia" w:hAnsiTheme="majorHAnsi"/>
      <w:b/>
      <w:bCs/>
      <w:color w:themeColor="accent1" w:themeShade="B5" w:val="345A8A"/>
      <w:sz w:val="32"/>
      <w:szCs w:val="32"/>
    </w:rPr>
  </w:style>
  <w:style w:styleId="Heading2" w:type="paragraph">
    <w:name w:val="heading 2"/>
    <w:basedOn w:val="Normal"/>
    <w:next w:val="BodyText"/>
    <w:uiPriority w:val="9"/>
    <w:unhideWhenUsed/>
    <w:qFormat/>
    <w:pPr>
      <w:keepNext/>
      <w:keepLines/>
      <w:spacing w:after="0" w:before="200"/>
      <w:outlineLvl w:val="1"/>
    </w:pPr>
    <w:rPr>
      <w:rFonts w:asciiTheme="majorHAnsi" w:cstheme="majorBidi" w:eastAsiaTheme="majorEastAsia" w:hAnsiTheme="majorHAnsi"/>
      <w:b/>
      <w:bCs/>
      <w:color w:themeColor="accent1" w:val="4F81BD"/>
      <w:sz w:val="32"/>
      <w:szCs w:val="32"/>
    </w:rPr>
  </w:style>
  <w:style w:styleId="Heading3" w:type="paragraph">
    <w:name w:val="heading 3"/>
    <w:basedOn w:val="Normal"/>
    <w:next w:val="BodyText"/>
    <w:uiPriority w:val="9"/>
    <w:unhideWhenUsed/>
    <w:qFormat/>
    <w:pPr>
      <w:keepNext/>
      <w:keepLines/>
      <w:spacing w:after="0" w:before="200"/>
      <w:outlineLvl w:val="2"/>
    </w:pPr>
    <w:rPr>
      <w:rFonts w:asciiTheme="majorHAnsi" w:cstheme="majorBidi" w:eastAsiaTheme="majorEastAsia" w:hAnsiTheme="majorHAnsi"/>
      <w:b/>
      <w:bCs/>
      <w:color w:themeColor="accent1" w:val="4F81BD"/>
      <w:sz w:val="28"/>
      <w:szCs w:val="28"/>
    </w:rPr>
  </w:style>
  <w:style w:styleId="Heading4" w:type="paragraph">
    <w:name w:val="heading 4"/>
    <w:basedOn w:val="Normal"/>
    <w:next w:val="BodyText"/>
    <w:uiPriority w:val="9"/>
    <w:unhideWhenUsed/>
    <w:qFormat/>
    <w:pPr>
      <w:keepNext/>
      <w:keepLines/>
      <w:spacing w:after="0" w:before="200"/>
      <w:outlineLvl w:val="3"/>
    </w:pPr>
    <w:rPr>
      <w:rFonts w:asciiTheme="majorHAnsi" w:cstheme="majorBidi" w:eastAsiaTheme="majorEastAsia" w:hAnsiTheme="majorHAnsi"/>
      <w:b/>
      <w:bCs/>
      <w:color w:themeColor="accent1" w:val="4F81BD"/>
    </w:rPr>
  </w:style>
  <w:style w:styleId="Heading5" w:type="paragraph">
    <w:name w:val="heading 5"/>
    <w:basedOn w:val="Normal"/>
    <w:next w:val="BodyText"/>
    <w:uiPriority w:val="9"/>
    <w:unhideWhenUsed/>
    <w:qFormat/>
    <w:pPr>
      <w:keepNext/>
      <w:keepLines/>
      <w:spacing w:after="0" w:before="200"/>
      <w:outlineLvl w:val="4"/>
    </w:pPr>
    <w:rPr>
      <w:rFonts w:asciiTheme="majorHAnsi" w:cstheme="majorBidi" w:eastAsiaTheme="majorEastAsia" w:hAnsiTheme="majorHAnsi"/>
      <w:i/>
      <w:iCs/>
      <w:color w:themeColor="accent1" w:val="4F81BD"/>
    </w:rPr>
  </w:style>
  <w:style w:styleId="Heading6" w:type="paragraph">
    <w:name w:val="heading 6"/>
    <w:basedOn w:val="Normal"/>
    <w:next w:val="BodyText"/>
    <w:uiPriority w:val="9"/>
    <w:unhideWhenUsed/>
    <w:qFormat/>
    <w:pPr>
      <w:keepNext/>
      <w:keepLines/>
      <w:spacing w:after="0" w:before="200"/>
      <w:outlineLvl w:val="5"/>
    </w:pPr>
    <w:rPr>
      <w:rFonts w:asciiTheme="majorHAnsi" w:cstheme="majorBidi" w:eastAsiaTheme="majorEastAsia" w:hAnsiTheme="majorHAnsi"/>
      <w:color w:themeColor="accent1" w:val="4F81BD"/>
    </w:rPr>
  </w:style>
  <w:style w:default="1" w:styleId="DefaultParagraphFont" w:type="character">
    <w:name w:val="Default Paragraph Font"/>
    <w:uiPriority w:val="1"/>
    <w:semiHidden/>
    <w:unhideWhenUsed/>
  </w:style>
  <w:style w:default="1" w:styleId="TableNormal" w:type="table">
    <w:name w:val="Normal Table"/>
    <w:uiPriority w:val="99"/>
    <w:semiHidden/>
    <w:unhideWhenUsed/>
    <w:tblPr>
      <w:tblInd w:type="dxa" w:w="0"/>
      <w:tblCellMar>
        <w:top w:type="dxa" w:w="0"/>
        <w:left w:type="dxa" w:w="108"/>
        <w:bottom w:type="dxa" w:w="0"/>
        <w:right w:type="dxa" w:w="108"/>
      </w:tblCellMar>
    </w:tblPr>
  </w:style>
  <w:style w:default="1" w:styleId="NoList" w:type="numbering">
    <w:name w:val="No List"/>
    <w:uiPriority w:val="99"/>
    <w:semiHidden/>
    <w:unhideWhenUsed/>
  </w:style>
  <w:style w:styleId="BodyText" w:type="paragraph">
    <w:name w:val="Body Text"/>
    <w:basedOn w:val="Normal"/>
    <w:qFormat/>
    <w:pPr>
      <w:spacing w:after="180" w:before="180"/>
    </w:pPr>
  </w:style>
  <w:style w:customStyle="1" w:styleId="FirstParagraph" w:type="paragraph">
    <w:name w:val="First Paragraph"/>
    <w:basedOn w:val="BodyText"/>
    <w:next w:val="BodyText"/>
    <w:qFormat/>
  </w:style>
  <w:style w:customStyle="1" w:styleId="Compact" w:type="paragraph">
    <w:name w:val="Compact"/>
    <w:basedOn w:val="BodyText"/>
    <w:qFormat/>
    <w:pPr>
      <w:spacing w:after="36" w:before="36"/>
    </w:pPr>
  </w:style>
  <w:style w:styleId="Title" w:type="paragraph">
    <w:name w:val="Title"/>
    <w:basedOn w:val="Normal"/>
    <w:next w:val="BodyText"/>
    <w:qFormat/>
    <w:pPr>
      <w:keepNext/>
      <w:keepLines/>
      <w:spacing w:after="240" w:before="480"/>
      <w:jc w:val="center"/>
    </w:pPr>
    <w:rPr>
      <w:rFonts w:asciiTheme="majorHAnsi" w:cstheme="majorBidi" w:eastAsiaTheme="majorEastAsia" w:hAnsiTheme="majorHAnsi"/>
      <w:b/>
      <w:bCs/>
      <w:color w:themeColor="accent1" w:themeShade="B5" w:val="345A8A"/>
      <w:sz w:val="36"/>
      <w:szCs w:val="36"/>
    </w:rPr>
  </w:style>
  <w:style w:styleId="Subtitle" w:type="paragraph">
    <w:name w:val="Subtitle"/>
    <w:basedOn w:val="Title"/>
    <w:next w:val="BodyText"/>
    <w:qFormat/>
    <w:pPr>
      <w:spacing w:before="240"/>
    </w:pPr>
    <w:rPr>
      <w:sz w:val="30"/>
      <w:szCs w:val="30"/>
    </w:rPr>
  </w:style>
  <w:style w:customStyle="1" w:styleId="Author" w:type="paragraph">
    <w:name w:val="Author"/>
    <w:next w:val="BodyText"/>
    <w:qFormat/>
    <w:pPr>
      <w:keepNext/>
      <w:keepLines/>
      <w:jc w:val="center"/>
    </w:pPr>
  </w:style>
  <w:style w:styleId="Date" w:type="paragraph">
    <w:name w:val="Date"/>
    <w:next w:val="BodyText"/>
    <w:qFormat/>
    <w:pPr>
      <w:keepNext/>
      <w:keepLines/>
      <w:jc w:val="center"/>
    </w:pPr>
  </w:style>
  <w:style w:customStyle="1" w:styleId="Abstract" w:type="paragraph">
    <w:name w:val="Abstract"/>
    <w:basedOn w:val="Normal"/>
    <w:next w:val="BodyText"/>
    <w:qFormat/>
    <w:pPr>
      <w:keepNext/>
      <w:keepLines/>
      <w:spacing w:after="300" w:before="300"/>
    </w:pPr>
    <w:rPr>
      <w:sz w:val="20"/>
      <w:szCs w:val="20"/>
    </w:rPr>
  </w:style>
  <w:style w:styleId="Bibliography" w:type="paragraph">
    <w:name w:val="Bibliography"/>
    <w:basedOn w:val="Normal"/>
    <w:qFormat/>
  </w:style>
  <w:style w:styleId="BlockText" w:type="paragraph">
    <w:name w:val="Block Text"/>
    <w:basedOn w:val="BodyText"/>
    <w:next w:val="BodyText"/>
    <w:uiPriority w:val="9"/>
    <w:unhideWhenUsed/>
    <w:qFormat/>
    <w:pPr>
      <w:spacing w:after="100" w:before="100"/>
    </w:pPr>
    <w:rPr>
      <w:rFonts w:asciiTheme="majorHAnsi" w:cstheme="majorBidi" w:eastAsiaTheme="majorEastAsia" w:hAnsiTheme="majorHAnsi"/>
      <w:bCs/>
      <w:sz w:val="20"/>
      <w:szCs w:val="20"/>
    </w:rPr>
  </w:style>
  <w:style w:styleId="FootnoteText" w:type="paragraph">
    <w:name w:val="footnote text"/>
    <w:basedOn w:val="Normal"/>
    <w:uiPriority w:val="9"/>
    <w:unhideWhenUsed/>
    <w:qFormat/>
  </w:style>
  <w:style w:customStyle="1" w:styleId="DefinitionTerm" w:type="paragraph">
    <w:name w:val="Definition Term"/>
    <w:basedOn w:val="Normal"/>
    <w:next w:val="Definition"/>
    <w:pPr>
      <w:keepNext/>
      <w:keepLines/>
      <w:spacing w:after="0"/>
    </w:pPr>
    <w:rPr>
      <w:b/>
    </w:rPr>
  </w:style>
  <w:style w:customStyle="1" w:styleId="Definition" w:type="paragraph">
    <w:name w:val="Definition"/>
    <w:basedOn w:val="Normal"/>
  </w:style>
  <w:style w:styleId="Caption" w:type="paragraph">
    <w:name w:val="caption"/>
    <w:basedOn w:val="Normal"/>
    <w:link w:val="CaptionChar"/>
    <w:pPr>
      <w:spacing w:after="120"/>
    </w:pPr>
    <w:rPr>
      <w:i/>
    </w:rPr>
  </w:style>
  <w:style w:customStyle="1" w:styleId="TableCaption" w:type="paragraph">
    <w:name w:val="Table Caption"/>
    <w:basedOn w:val="Caption"/>
    <w:pPr>
      <w:keepNext/>
    </w:pPr>
  </w:style>
  <w:style w:customStyle="1" w:styleId="ImageCaption" w:type="paragraph">
    <w:name w:val="Image Caption"/>
    <w:basedOn w:val="Caption"/>
  </w:style>
  <w:style w:customStyle="1" w:styleId="Figure" w:type="paragraph">
    <w:name w:val="Figure"/>
    <w:basedOn w:val="Normal"/>
  </w:style>
  <w:style w:customStyle="1" w:styleId="FigurewithCaption" w:type="paragraph">
    <w:name w:val="Figure with Caption"/>
    <w:basedOn w:val="Figure"/>
    <w:pPr>
      <w:keepNext/>
    </w:pPr>
  </w:style>
  <w:style w:customStyle="1" w:styleId="CaptionChar" w:type="character">
    <w:name w:val="Caption Char"/>
    <w:basedOn w:val="DefaultParagraphFont"/>
    <w:link w:val="Caption"/>
  </w:style>
  <w:style w:customStyle="1" w:styleId="VerbatimChar" w:type="character">
    <w:name w:val="Verbatim Char"/>
    <w:basedOn w:val="CaptionChar"/>
    <w:link w:val="SourceCode"/>
    <w:rPr>
      <w:rFonts w:ascii="Consolas" w:hAnsi="Consolas"/>
      <w:sz w:val="22"/>
    </w:rPr>
  </w:style>
  <w:style w:styleId="FootnoteReference" w:type="character">
    <w:name w:val="footnote reference"/>
    <w:basedOn w:val="CaptionChar"/>
    <w:rPr>
      <w:vertAlign w:val="superscript"/>
    </w:rPr>
  </w:style>
  <w:style w:styleId="Hyperlink" w:type="character">
    <w:name w:val="Hyperlink"/>
    <w:basedOn w:val="CaptionChar"/>
    <w:rPr>
      <w:color w:themeColor="accent1" w:val="4F81BD"/>
    </w:rPr>
  </w:style>
  <w:style w:styleId="TOCHeading" w:type="paragraph">
    <w:name w:val="TOC Heading"/>
    <w:basedOn w:val="Heading1"/>
    <w:next w:val="BodyText"/>
    <w:uiPriority w:val="39"/>
    <w:unhideWhenUsed/>
    <w:qFormat/>
    <w:pPr>
      <w:spacing w:before="240" w:line="259" w:lineRule="auto"/>
      <w:outlineLvl w:val="9"/>
    </w:pPr>
    <w:rPr>
      <w:b w:val="0"/>
      <w:bCs w:val="0"/>
      <w:color w:themeColor="accent1" w:themeShade="BF" w:val="365F91"/>
    </w:rPr>
  </w:style>
  <w:style w:customStyle="1" w:styleId="SourceCode" w:type="paragraph">
    <w:name w:val="Source Code"/>
    <w:basedOn w:val="Normal"/>
    <w:link w:val="VerbatimChar"/>
    <w:pPr>
      <w:wordWrap w:val="0"/>
    </w:pPr>
  </w:style>
  <w:style w:customStyle="1" w:styleId="KeywordTok" w:type="character">
    <w:name w:val="KeywordTok"/>
    <w:basedOn w:val="VerbatimChar"/>
    <w:rPr>
      <w:rFonts w:ascii="Consolas" w:hAnsi="Consolas"/>
      <w:b/>
      <w:color w:val="007020"/>
      <w:sz w:val="22"/>
    </w:rPr>
  </w:style>
  <w:style w:customStyle="1" w:styleId="DataTypeTok" w:type="character">
    <w:name w:val="DataTypeTok"/>
    <w:basedOn w:val="VerbatimChar"/>
    <w:rPr>
      <w:rFonts w:ascii="Consolas" w:hAnsi="Consolas"/>
      <w:color w:val="902000"/>
      <w:sz w:val="22"/>
    </w:rPr>
  </w:style>
  <w:style w:customStyle="1" w:styleId="DecValTok" w:type="character">
    <w:name w:val="DecValTok"/>
    <w:basedOn w:val="VerbatimChar"/>
    <w:rPr>
      <w:rFonts w:ascii="Consolas" w:hAnsi="Consolas"/>
      <w:color w:val="40A070"/>
      <w:sz w:val="22"/>
    </w:rPr>
  </w:style>
  <w:style w:customStyle="1" w:styleId="BaseNTok" w:type="character">
    <w:name w:val="BaseNTok"/>
    <w:basedOn w:val="VerbatimChar"/>
    <w:rPr>
      <w:rFonts w:ascii="Consolas" w:hAnsi="Consolas"/>
      <w:color w:val="40A070"/>
      <w:sz w:val="22"/>
    </w:rPr>
  </w:style>
  <w:style w:customStyle="1" w:styleId="FloatTok" w:type="character">
    <w:name w:val="FloatTok"/>
    <w:basedOn w:val="VerbatimChar"/>
    <w:rPr>
      <w:rFonts w:ascii="Consolas" w:hAnsi="Consolas"/>
      <w:color w:val="40A070"/>
      <w:sz w:val="22"/>
    </w:rPr>
  </w:style>
  <w:style w:customStyle="1" w:styleId="ConstantTok" w:type="character">
    <w:name w:val="ConstantTok"/>
    <w:basedOn w:val="VerbatimChar"/>
    <w:rPr>
      <w:rFonts w:ascii="Consolas" w:hAnsi="Consolas"/>
      <w:color w:val="880000"/>
      <w:sz w:val="22"/>
    </w:rPr>
  </w:style>
  <w:style w:customStyle="1" w:styleId="CharTok" w:type="character">
    <w:name w:val="CharTok"/>
    <w:basedOn w:val="VerbatimChar"/>
    <w:rPr>
      <w:rFonts w:ascii="Consolas" w:hAnsi="Consolas"/>
      <w:color w:val="4070A0"/>
      <w:sz w:val="22"/>
    </w:rPr>
  </w:style>
  <w:style w:customStyle="1" w:styleId="SpecialCharTok" w:type="character">
    <w:name w:val="SpecialCharTok"/>
    <w:basedOn w:val="VerbatimChar"/>
    <w:rPr>
      <w:rFonts w:ascii="Consolas" w:hAnsi="Consolas"/>
      <w:color w:val="4070A0"/>
      <w:sz w:val="22"/>
    </w:rPr>
  </w:style>
  <w:style w:customStyle="1" w:styleId="StringTok" w:type="character">
    <w:name w:val="StringTok"/>
    <w:basedOn w:val="VerbatimChar"/>
    <w:rPr>
      <w:rFonts w:ascii="Consolas" w:hAnsi="Consolas"/>
      <w:color w:val="4070A0"/>
      <w:sz w:val="22"/>
    </w:rPr>
  </w:style>
  <w:style w:customStyle="1" w:styleId="VerbatimStringTok" w:type="character">
    <w:name w:val="VerbatimStringTok"/>
    <w:basedOn w:val="VerbatimChar"/>
    <w:rPr>
      <w:rFonts w:ascii="Consolas" w:hAnsi="Consolas"/>
      <w:color w:val="4070A0"/>
      <w:sz w:val="22"/>
    </w:rPr>
  </w:style>
  <w:style w:customStyle="1" w:styleId="SpecialStringTok" w:type="character">
    <w:name w:val="SpecialStringTok"/>
    <w:basedOn w:val="VerbatimChar"/>
    <w:rPr>
      <w:rFonts w:ascii="Consolas" w:hAnsi="Consolas"/>
      <w:color w:val="BB6688"/>
      <w:sz w:val="22"/>
    </w:rPr>
  </w:style>
  <w:style w:customStyle="1" w:styleId="ImportTok" w:type="character">
    <w:name w:val="ImportTok"/>
    <w:basedOn w:val="VerbatimChar"/>
    <w:rPr>
      <w:rFonts w:ascii="Consolas" w:hAnsi="Consolas"/>
      <w:sz w:val="22"/>
    </w:rPr>
  </w:style>
  <w:style w:customStyle="1" w:styleId="CommentTok" w:type="character">
    <w:name w:val="CommentTok"/>
    <w:basedOn w:val="VerbatimChar"/>
    <w:rPr>
      <w:rFonts w:ascii="Consolas" w:hAnsi="Consolas"/>
      <w:i/>
      <w:color w:val="60A0B0"/>
      <w:sz w:val="22"/>
    </w:rPr>
  </w:style>
  <w:style w:customStyle="1" w:styleId="DocumentationTok" w:type="character">
    <w:name w:val="DocumentationTok"/>
    <w:basedOn w:val="VerbatimChar"/>
    <w:rPr>
      <w:rFonts w:ascii="Consolas" w:hAnsi="Consolas"/>
      <w:i/>
      <w:color w:val="BA2121"/>
      <w:sz w:val="22"/>
    </w:rPr>
  </w:style>
  <w:style w:customStyle="1" w:styleId="AnnotationTok" w:type="character">
    <w:name w:val="AnnotationTok"/>
    <w:basedOn w:val="VerbatimChar"/>
    <w:rPr>
      <w:rFonts w:ascii="Consolas" w:hAnsi="Consolas"/>
      <w:b/>
      <w:i/>
      <w:color w:val="60A0B0"/>
      <w:sz w:val="22"/>
    </w:rPr>
  </w:style>
  <w:style w:customStyle="1" w:styleId="CommentVarTok" w:type="character">
    <w:name w:val="CommentVarTok"/>
    <w:basedOn w:val="VerbatimChar"/>
    <w:rPr>
      <w:rFonts w:ascii="Consolas" w:hAnsi="Consolas"/>
      <w:b/>
      <w:i/>
      <w:color w:val="60A0B0"/>
      <w:sz w:val="22"/>
    </w:rPr>
  </w:style>
  <w:style w:customStyle="1" w:styleId="OtherTok" w:type="character">
    <w:name w:val="OtherTok"/>
    <w:basedOn w:val="VerbatimChar"/>
    <w:rPr>
      <w:rFonts w:ascii="Consolas" w:hAnsi="Consolas"/>
      <w:color w:val="007020"/>
      <w:sz w:val="22"/>
    </w:rPr>
  </w:style>
  <w:style w:customStyle="1" w:styleId="FunctionTok" w:type="character">
    <w:name w:val="FunctionTok"/>
    <w:basedOn w:val="VerbatimChar"/>
    <w:rPr>
      <w:rFonts w:ascii="Consolas" w:hAnsi="Consolas"/>
      <w:color w:val="06287E"/>
      <w:sz w:val="22"/>
    </w:rPr>
  </w:style>
  <w:style w:customStyle="1" w:styleId="VariableTok" w:type="character">
    <w:name w:val="VariableTok"/>
    <w:basedOn w:val="VerbatimChar"/>
    <w:rPr>
      <w:rFonts w:ascii="Consolas" w:hAnsi="Consolas"/>
      <w:color w:val="19177C"/>
      <w:sz w:val="22"/>
    </w:rPr>
  </w:style>
  <w:style w:customStyle="1" w:styleId="ControlFlowTok" w:type="character">
    <w:name w:val="ControlFlowTok"/>
    <w:basedOn w:val="VerbatimChar"/>
    <w:rPr>
      <w:rFonts w:ascii="Consolas" w:hAnsi="Consolas"/>
      <w:b/>
      <w:color w:val="007020"/>
      <w:sz w:val="22"/>
    </w:rPr>
  </w:style>
  <w:style w:customStyle="1" w:styleId="OperatorTok" w:type="character">
    <w:name w:val="OperatorTok"/>
    <w:basedOn w:val="VerbatimChar"/>
    <w:rPr>
      <w:rFonts w:ascii="Consolas" w:hAnsi="Consolas"/>
      <w:color w:val="666666"/>
      <w:sz w:val="22"/>
    </w:rPr>
  </w:style>
  <w:style w:customStyle="1" w:styleId="BuiltInTok" w:type="character">
    <w:name w:val="BuiltInTok"/>
    <w:basedOn w:val="VerbatimChar"/>
    <w:rPr>
      <w:rFonts w:ascii="Consolas" w:hAnsi="Consolas"/>
      <w:sz w:val="22"/>
    </w:rPr>
  </w:style>
  <w:style w:customStyle="1" w:styleId="ExtensionTok" w:type="character">
    <w:name w:val="ExtensionTok"/>
    <w:basedOn w:val="VerbatimChar"/>
    <w:rPr>
      <w:rFonts w:ascii="Consolas" w:hAnsi="Consolas"/>
      <w:sz w:val="22"/>
    </w:rPr>
  </w:style>
  <w:style w:customStyle="1" w:styleId="PreprocessorTok" w:type="character">
    <w:name w:val="PreprocessorTok"/>
    <w:basedOn w:val="VerbatimChar"/>
    <w:rPr>
      <w:rFonts w:ascii="Consolas" w:hAnsi="Consolas"/>
      <w:color w:val="BC7A00"/>
      <w:sz w:val="22"/>
    </w:rPr>
  </w:style>
  <w:style w:customStyle="1" w:styleId="AttributeTok" w:type="character">
    <w:name w:val="AttributeTok"/>
    <w:basedOn w:val="VerbatimChar"/>
    <w:rPr>
      <w:rFonts w:ascii="Consolas" w:hAnsi="Consolas"/>
      <w:color w:val="7D9029"/>
      <w:sz w:val="22"/>
    </w:rPr>
  </w:style>
  <w:style w:customStyle="1" w:styleId="RegionMarkerTok" w:type="character">
    <w:name w:val="RegionMarkerTok"/>
    <w:basedOn w:val="VerbatimChar"/>
    <w:rPr>
      <w:rFonts w:ascii="Consolas" w:hAnsi="Consolas"/>
      <w:sz w:val="22"/>
    </w:rPr>
  </w:style>
  <w:style w:customStyle="1" w:styleId="InformationTok" w:type="character">
    <w:name w:val="InformationTok"/>
    <w:basedOn w:val="VerbatimChar"/>
    <w:rPr>
      <w:rFonts w:ascii="Consolas" w:hAnsi="Consolas"/>
      <w:b/>
      <w:i/>
      <w:color w:val="60A0B0"/>
      <w:sz w:val="22"/>
    </w:rPr>
  </w:style>
  <w:style w:customStyle="1" w:styleId="WarningTok" w:type="character">
    <w:name w:val="WarningTok"/>
    <w:basedOn w:val="VerbatimChar"/>
    <w:rPr>
      <w:rFonts w:ascii="Consolas" w:hAnsi="Consolas"/>
      <w:b/>
      <w:i/>
      <w:color w:val="60A0B0"/>
      <w:sz w:val="22"/>
    </w:rPr>
  </w:style>
  <w:style w:customStyle="1" w:styleId="AlertTok" w:type="character">
    <w:name w:val="AlertTok"/>
    <w:basedOn w:val="VerbatimChar"/>
    <w:rPr>
      <w:rFonts w:ascii="Consolas" w:hAnsi="Consolas"/>
      <w:b/>
      <w:color w:val="FF0000"/>
      <w:sz w:val="22"/>
    </w:rPr>
  </w:style>
  <w:style w:customStyle="1" w:styleId="ErrorTok" w:type="character">
    <w:name w:val="ErrorTok"/>
    <w:basedOn w:val="VerbatimChar"/>
    <w:rPr>
      <w:rFonts w:ascii="Consolas" w:hAnsi="Consolas"/>
      <w:b/>
      <w:color w:val="FF0000"/>
      <w:sz w:val="22"/>
    </w:rPr>
  </w:style>
  <w:style w:customStyle="1" w:styleId="NormalTok" w:type="character">
    <w:name w:val="NormalTok"/>
    <w:basedOn w:val="VerbatimChar"/>
    <w:rPr>
      <w:rFonts w:ascii="Consolas" w:hAnsi="Consolas"/>
      <w:sz w:val="22"/>
    </w:rPr>
  </w:style>
  <w:style w:styleId="Header" w:type="paragraph">
    <w:name w:val="header"/>
    <w:basedOn w:val="Normal"/>
    <w:link w:val="Head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HeaderChar" w:type="character">
    <w:name w:val="Header Char"/>
    <w:basedOn w:val="DefaultParagraphFont"/>
    <w:link w:val="Header"/>
    <w:rsid w:val="009E40FE"/>
  </w:style>
  <w:style w:styleId="Footer" w:type="paragraph">
    <w:name w:val="footer"/>
    <w:basedOn w:val="Normal"/>
    <w:link w:val="Foot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FooterChar" w:type="character">
    <w:name w:val="Footer Char"/>
    <w:basedOn w:val="DefaultParagraphFont"/>
    <w:link w:val="Footer"/>
    <w:rsid w:val="009E40FE"/>
  </w:style>
  <w:style w:styleId="PageNumber" w:type="character">
    <w:name w:val="page number"/>
    <w:basedOn w:val="DefaultParagraphFont"/>
    <w:semiHidden/>
    <w:unhideWhenUsed/>
    <w:rsid w:val="004334B2"/>
  </w:style>
  <w:style w:styleId="FollowedHyperlink" w:type="character">
    <w:name w:val="FollowedHyperlink"/>
    <w:basedOn w:val="DefaultParagraphFont"/>
    <w:semiHidden/>
    <w:unhideWhenUsed/>
    <w:rsid w:val="0007094A"/>
    <w:rPr>
      <w:color w:themeColor="followedHyperlink" w:val="800080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allowPNG/>
  <w:doNotSaveAsSingleFile/>
</w:webSettings>
</file>

<file path=word/_rels/document.xml.rels><?xml version="1.0" encoding="UTF-8"?><Relationships xmlns="http://schemas.openxmlformats.org/package/2006/relationships"><Relationship Type="http://schemas.openxmlformats.org/officeDocument/2006/relationships/numbering" Id="rId1" Target="numbering.xml" /><Relationship Type="http://schemas.openxmlformats.org/officeDocument/2006/relationships/styles" Id="rId2" Target="styles.xml" /><Relationship Type="http://schemas.openxmlformats.org/officeDocument/2006/relationships/settings" Id="rId3" Target="settings.xml" /><Relationship Type="http://schemas.openxmlformats.org/officeDocument/2006/relationships/webSettings" Id="rId4" Target="webSettings.xml" /><Relationship Type="http://schemas.openxmlformats.org/officeDocument/2006/relationships/fontTable" Id="rId5" Target="fontTable.xml" /><Relationship Type="http://schemas.openxmlformats.org/officeDocument/2006/relationships/theme" Id="rId6" Target="theme/theme1.xml" /><Relationship Type="http://schemas.openxmlformats.org/officeDocument/2006/relationships/footnotes" Id="rId7" Target="footnotes.xml" /><Relationship Type="http://schemas.openxmlformats.org/officeDocument/2006/relationships/comments" Id="rId8" Target="comments.xml" /><Relationship Id="rId9" Target="header3.xml" Type="http://schemas.openxmlformats.org/officeDocument/2006/relationships/header" /><Relationship Id="rId10" Target="header1.xml" Type="http://schemas.openxmlformats.org/officeDocument/2006/relationships/header" /><Relationship Id="rId11" Target="header2.xml" Type="http://schemas.openxmlformats.org/officeDocument/2006/relationships/header" /><Relationship Id="rId12" Target="footer2.xml" Type="http://schemas.openxmlformats.org/officeDocument/2006/relationships/footer" /><Relationship Id="rId13" Target="footer3.xml" Type="http://schemas.openxmlformats.org/officeDocument/2006/relationships/footer" /><Relationship Id="rId14" Target="footer1.xml" Type="http://schemas.openxmlformats.org/officeDocument/2006/relationships/footer" /><Relationship Type="http://schemas.openxmlformats.org/officeDocument/2006/relationships/image" Id="rId44" Target="media/rId44.png" /><Relationship Type="http://schemas.openxmlformats.org/officeDocument/2006/relationships/image" Id="rId21" Target="media/rId21.png" /><Relationship Type="http://schemas.openxmlformats.org/officeDocument/2006/relationships/image" Id="rId25" Target="media/rId25.png" /><Relationship Type="http://schemas.openxmlformats.org/officeDocument/2006/relationships/image" Id="rId28" Target="media/rId28.png" /><Relationship Type="http://schemas.openxmlformats.org/officeDocument/2006/relationships/image" Id="rId31" Target="media/rId31.png" /><Relationship Type="http://schemas.openxmlformats.org/officeDocument/2006/relationships/image" Id="rId34" Target="media/rId34.png" /><Relationship Type="http://schemas.openxmlformats.org/officeDocument/2006/relationships/image" Id="rId37" Target="media/rId37.png" /><Relationship Type="http://schemas.openxmlformats.org/officeDocument/2006/relationships/image" Id="rId40" Target="media/rId40.png" /></Relationships>
</file>

<file path=word/_rels/footnotes.xml.rels><?xml version="1.0" encoding="UTF-8"?><Relationships xmlns="http://schemas.openxmlformats.org/package/2006/relationships" /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</TotalTime>
  <Pages>1</Pages>
  <Words>1</Words>
  <Characters>11</Characters>
  <Application>Microsoft Macintosh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LinksUpToDate>false</LinksUpToDate>
  <CharactersWithSpaces>11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/>
  <cp:keywords/>
  <dcterms:created xsi:type="dcterms:W3CDTF">2022-12-14T13:09:51Z</dcterms:created>
  <dcterms:modified xsi:type="dcterms:W3CDTF">2022-12-14T13:09:51Z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srf-param">
    <vt:lpwstr>authenticity_token</vt:lpwstr>
  </property>
  <property fmtid="{D5CDD505-2E9C-101B-9397-08002B2CF9AE}" pid="3" name="csrf-token">
    <vt:lpwstr>c8WGRuyoQe7aqll+ROa8776S+kd+rKz5DGXwQcrhE4lXwcMfgCC5sx9O+mAVgpCHh3qDwWom8eKJ7xUxvu4Q1A==</vt:lpwstr>
  </property>
</Properties>
</file>