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7-día-4-de-centros"/>
    <w:p>
      <w:pPr>
        <w:pStyle w:val="Heading2"/>
      </w:pPr>
      <w:r>
        <w:t xml:space="preserve">Lección 27: Día 4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para practicar la suma y la resta.</w:t>
      </w:r>
    </w:p>
    <w:bookmarkStart w:id="21" w:name="Xfd14c8b07b4a3f4666647b1453c3999f505dfaa"/>
    <w:p>
      <w:pPr>
        <w:pStyle w:val="Heading3"/>
      </w:pPr>
      <w:r>
        <w:t xml:space="preserve">Calentamiento: Conversación numérica: Restemos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14</m:t>
        </m:r>
      </m:oMath>
    </w:p>
    <w:bookmarkEnd w:id="21"/>
    <w:bookmarkStart w:id="34" w:name="conozcamos-compara-suma-y-resta-hasta-20"/>
    <w:p>
      <w:pPr>
        <w:pStyle w:val="Heading3"/>
      </w:pPr>
      <w:r>
        <w:t xml:space="preserve">27.2: Conozcamos “Compara: Suma y resta hasta 20”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3" name="Picture"/>
            <a:graphic>
              <a:graphicData uri="http://schemas.openxmlformats.org/drawingml/2006/picture">
                <pic:pic>
                  <pic:nvPicPr>
                    <pic:cNvPr descr="/app/tmp/embedder-1671058733.548866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58733.5721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58733.64468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2022-12-14T22:58:54Z</dcterms:created>
  <dcterms:modified xsi:type="dcterms:W3CDTF">2022-12-14T22:58:54Z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mtg3huWj3w1HhPZOozl/B4fkL8Y2NG/7AT/R2WDdmWC+3HLfiSsnUIJgVVDyXVNvvgxWQCK+MuCEtTSpFNKaPQ==</vt:lpwstr>
  </property>
</Properties>
</file>