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d7fab1a5935628b22fc4098aee93172bb4604a"/>
    <w:p>
      <w:pPr>
        <w:pStyle w:val="Heading2"/>
      </w:pPr>
      <w:r>
        <w:t xml:space="preserve">Unit 7 Lesson 5: Using Negative Numbers to Make Sense of Contexts</w:t>
      </w:r>
    </w:p>
    <w:bookmarkEnd w:id="20"/>
    <w:bookmarkStart w:id="22" w:name="Xd7acf2c404a7f3120bdd1b23ede2bd56b4032d2"/>
    <w:p>
      <w:pPr>
        <w:pStyle w:val="Heading3"/>
      </w:pPr>
      <w:r>
        <w:t xml:space="preserve">1 Notice and Wonder: It Comes and Goes (Warm up)</w:t>
      </w:r>
    </w:p>
    <w:bookmarkStart w:id="21" w:name="student-task-statement"/>
    <w:p>
      <w:pPr>
        <w:pStyle w:val="Heading4"/>
      </w:pPr>
      <w:r>
        <w:t xml:space="preserve">Student Task Statement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amount</w:t>
            </w:r>
          </w:p>
        </w:tc>
      </w:tr>
      <w:tr>
        <w:tc>
          <w:tcPr/>
          <w:p>
            <w:pPr>
              <w:pStyle w:val="Compact"/>
              <w:jc w:val="left"/>
            </w:pPr>
            <w:r>
              <w:t xml:space="preserve">do my chores</w:t>
            </w:r>
          </w:p>
        </w:tc>
        <w:tc>
          <w:tcPr/>
          <w:p>
            <w:pPr>
              <w:pStyle w:val="Compact"/>
              <w:jc w:val="left"/>
            </w:pPr>
            <w:r>
              <w:t xml:space="preserve">30.00</w:t>
            </w:r>
          </w:p>
        </w:tc>
      </w:tr>
      <w:tr>
        <w:tc>
          <w:tcPr/>
          <w:p>
            <w:pPr>
              <w:pStyle w:val="Compact"/>
              <w:jc w:val="left"/>
            </w:pPr>
            <w:r>
              <w:t xml:space="preserve">babysit my cousin</w:t>
            </w:r>
          </w:p>
        </w:tc>
        <w:tc>
          <w:tcPr/>
          <w:p>
            <w:pPr>
              <w:pStyle w:val="Compact"/>
              <w:jc w:val="left"/>
            </w:pPr>
            <w:r>
              <w:t xml:space="preserve">45.00</w:t>
            </w:r>
          </w:p>
        </w:tc>
      </w:tr>
      <w:tr>
        <w:tc>
          <w:tcPr/>
          <w:p>
            <w:pPr>
              <w:pStyle w:val="Compact"/>
              <w:jc w:val="left"/>
            </w:pPr>
            <w:r>
              <w:t xml:space="preserve">buy my lunch</w:t>
            </w:r>
          </w:p>
        </w:tc>
        <w:tc>
          <w:tcPr/>
          <w:p>
            <w:pPr>
              <w:pStyle w:val="Compact"/>
              <w:jc w:val="left"/>
            </w:pPr>
            <w:r>
              <w:t xml:space="preserve">-10.80</w:t>
            </w:r>
          </w:p>
        </w:tc>
      </w:tr>
      <w:tr>
        <w:tc>
          <w:tcPr/>
          <w:p>
            <w:pPr>
              <w:pStyle w:val="Compact"/>
              <w:jc w:val="left"/>
            </w:pPr>
            <w:r>
              <w:t xml:space="preserve">get my allowance</w:t>
            </w:r>
          </w:p>
        </w:tc>
        <w:tc>
          <w:tcPr/>
          <w:p>
            <w:pPr>
              <w:pStyle w:val="Compact"/>
              <w:jc w:val="left"/>
            </w:pPr>
            <w:r>
              <w:t xml:space="preserve">15.00</w:t>
            </w:r>
          </w:p>
        </w:tc>
      </w:tr>
      <w:tr>
        <w:tc>
          <w:tcPr/>
          <w:p>
            <w:pPr>
              <w:pStyle w:val="Compact"/>
              <w:jc w:val="left"/>
            </w:pPr>
            <w:r>
              <w:t xml:space="preserve">buy a shirt</w:t>
            </w:r>
          </w:p>
        </w:tc>
        <w:tc>
          <w:tcPr/>
          <w:p>
            <w:pPr>
              <w:pStyle w:val="Compact"/>
              <w:jc w:val="left"/>
            </w:pPr>
            <w:r>
              <w:t xml:space="preserve">-18.69</w:t>
            </w:r>
          </w:p>
        </w:tc>
      </w:tr>
      <w:tr>
        <w:tc>
          <w:tcPr/>
          <w:p>
            <w:pPr>
              <w:pStyle w:val="Compact"/>
              <w:jc w:val="left"/>
            </w:pPr>
            <w:r>
              <w:t xml:space="preserve">pet my dog</w:t>
            </w:r>
          </w:p>
        </w:tc>
        <w:tc>
          <w:tcPr/>
          <w:p>
            <w:pPr>
              <w:pStyle w:val="Compact"/>
              <w:jc w:val="left"/>
            </w:pPr>
            <w:r>
              <w:t xml:space="preserve">0.00</w:t>
            </w:r>
          </w:p>
        </w:tc>
      </w:tr>
    </w:tbl>
    <w:p>
      <w:pPr>
        <w:pStyle w:val="BodyText"/>
      </w:pPr>
      <w:r>
        <w:t xml:space="preserve">What do you notice? What do you wonder?</w:t>
      </w:r>
    </w:p>
    <w:bookmarkEnd w:id="21"/>
    <w:bookmarkEnd w:id="22"/>
    <w:bookmarkStart w:id="24" w:name="the-concession-stand"/>
    <w:p>
      <w:pPr>
        <w:pStyle w:val="Heading3"/>
      </w:pPr>
      <w:r>
        <w:t xml:space="preserve">2 The Concession Stand</w:t>
      </w:r>
    </w:p>
    <w:bookmarkStart w:id="23" w:name="student-task-statement-1"/>
    <w:p>
      <w:pPr>
        <w:pStyle w:val="Heading4"/>
      </w:pPr>
      <w:r>
        <w:t xml:space="preserve">Student Task Statement</w:t>
      </w:r>
    </w:p>
    <w:p>
      <w:pPr>
        <w:pStyle w:val="FirstParagraph"/>
      </w:pPr>
      <w:r>
        <w:t xml:space="preserve">The manager of the concession stand keeps records of all of the supplies she buys and all of the items she sells. The table shows some of her records for Tuesday.</w:t>
      </w:r>
    </w:p>
    <w:tbl>
      <w:tblPr>
        <w:tblStyle w:val="Table"/>
        <w:tblW w:type="auto" w:w="0"/>
        <w:tblLook w:firstRow="0" w:lastRow="0" w:firstColumn="0" w:lastColumn="0" w:noHBand="0" w:noVBand="0" w:val="0000"/>
      </w:tblPr>
      <w:tblGrid>
        <w:gridCol w:w="2640"/>
        <w:gridCol w:w="2640"/>
        <w:gridCol w:w="2640"/>
      </w:tblGrid>
      <w:tr>
        <w:tc>
          <w:tcPr/>
          <w:p>
            <w:pPr>
              <w:pStyle w:val="Compact"/>
              <w:jc w:val="left"/>
            </w:pPr>
            <w:r>
              <w:t xml:space="preserve">item</w:t>
            </w:r>
          </w:p>
        </w:tc>
        <w:tc>
          <w:tcPr/>
          <w:p>
            <w:pPr>
              <w:pStyle w:val="Compact"/>
              <w:jc w:val="left"/>
            </w:pPr>
            <w:r>
              <w:t xml:space="preserve">quantity</w:t>
            </w:r>
          </w:p>
        </w:tc>
        <w:tc>
          <w:tcPr/>
          <w:p>
            <w:pPr>
              <w:pStyle w:val="Compact"/>
              <w:jc w:val="left"/>
            </w:pPr>
            <w:r>
              <w:t xml:space="preserve">value in dollars</w:t>
            </w:r>
          </w:p>
        </w:tc>
      </w:tr>
      <w:tr>
        <w:tc>
          <w:tcPr/>
          <w:p>
            <w:pPr>
              <w:pStyle w:val="Compact"/>
              <w:jc w:val="left"/>
            </w:pPr>
            <w:r>
              <w:t xml:space="preserve">doughnuts</w:t>
            </w:r>
          </w:p>
        </w:tc>
        <w:tc>
          <w:tcPr/>
          <w:p>
            <w:pPr>
              <w:pStyle w:val="Compact"/>
              <w:jc w:val="left"/>
            </w:pPr>
            <w:r>
              <w:t xml:space="preserve">-58</w:t>
            </w:r>
          </w:p>
        </w:tc>
        <w:tc>
          <w:tcPr/>
          <w:p>
            <w:pPr>
              <w:pStyle w:val="Compact"/>
              <w:jc w:val="left"/>
            </w:pPr>
            <w:r>
              <w:t xml:space="preserve">37.70</w:t>
            </w:r>
          </w:p>
        </w:tc>
      </w:tr>
      <w:tr>
        <w:tc>
          <w:tcPr/>
          <w:p>
            <w:pPr>
              <w:pStyle w:val="Compact"/>
              <w:jc w:val="left"/>
            </w:pPr>
            <w:r>
              <w:t xml:space="preserve">straws</w:t>
            </w:r>
          </w:p>
        </w:tc>
        <w:tc>
          <w:tcPr/>
          <w:p>
            <w:pPr>
              <w:pStyle w:val="Compact"/>
              <w:jc w:val="left"/>
            </w:pPr>
            <w:r>
              <w:t xml:space="preserve">3,000</w:t>
            </w:r>
          </w:p>
        </w:tc>
        <w:tc>
          <w:tcPr/>
          <w:p>
            <w:pPr>
              <w:pStyle w:val="Compact"/>
              <w:jc w:val="left"/>
            </w:pPr>
            <w:r>
              <w:t xml:space="preserve">-10.35</w:t>
            </w:r>
          </w:p>
        </w:tc>
      </w:tr>
      <w:tr>
        <w:tc>
          <w:tcPr/>
          <w:p>
            <w:pPr>
              <w:pStyle w:val="Compact"/>
              <w:jc w:val="left"/>
            </w:pPr>
            <w:r>
              <w:t xml:space="preserve">hot dogs</w:t>
            </w:r>
          </w:p>
        </w:tc>
        <w:tc>
          <w:tcPr/>
          <w:p>
            <w:pPr>
              <w:pStyle w:val="Compact"/>
              <w:jc w:val="left"/>
            </w:pPr>
            <w:r>
              <w:t xml:space="preserve">-39</w:t>
            </w:r>
          </w:p>
        </w:tc>
        <w:tc>
          <w:tcPr/>
          <w:p>
            <w:pPr>
              <w:pStyle w:val="Compact"/>
              <w:jc w:val="left"/>
            </w:pPr>
            <w:r>
              <w:t xml:space="preserve">48.75</w:t>
            </w:r>
          </w:p>
        </w:tc>
      </w:tr>
      <w:tr>
        <w:tc>
          <w:tcPr/>
          <w:p>
            <w:pPr>
              <w:pStyle w:val="Compact"/>
              <w:jc w:val="left"/>
            </w:pPr>
            <w:r>
              <w:t xml:space="preserve">pizza</w:t>
            </w:r>
          </w:p>
        </w:tc>
        <w:tc>
          <w:tcPr/>
          <w:p>
            <w:pPr>
              <w:pStyle w:val="Compact"/>
              <w:jc w:val="left"/>
            </w:pPr>
            <w:r>
              <w:t xml:space="preserve">13</w:t>
            </w:r>
          </w:p>
        </w:tc>
        <w:tc>
          <w:tcPr/>
          <w:p>
            <w:pPr>
              <w:pStyle w:val="Compact"/>
              <w:jc w:val="left"/>
            </w:pPr>
            <w:r>
              <w:t xml:space="preserve">-116.87</w:t>
            </w:r>
          </w:p>
        </w:tc>
      </w:tr>
      <w:tr>
        <w:tc>
          <w:tcPr/>
          <w:p>
            <w:pPr>
              <w:pStyle w:val="Compact"/>
              <w:jc w:val="left"/>
            </w:pPr>
            <w:r>
              <w:t xml:space="preserve">apples</w:t>
            </w:r>
          </w:p>
        </w:tc>
        <w:tc>
          <w:tcPr/>
          <w:p>
            <w:pPr>
              <w:pStyle w:val="Compact"/>
              <w:jc w:val="left"/>
            </w:pPr>
            <w:r>
              <w:t xml:space="preserve">-40</w:t>
            </w:r>
          </w:p>
        </w:tc>
        <w:tc>
          <w:tcPr/>
          <w:p>
            <w:pPr>
              <w:pStyle w:val="Compact"/>
              <w:jc w:val="left"/>
            </w:pPr>
            <w:r>
              <w:t xml:space="preserve">14.00</w:t>
            </w:r>
          </w:p>
        </w:tc>
      </w:tr>
      <w:tr>
        <w:tc>
          <w:tcPr/>
          <w:p>
            <w:pPr>
              <w:pStyle w:val="Compact"/>
              <w:jc w:val="left"/>
            </w:pPr>
            <w:r>
              <w:t xml:space="preserve">french fries</w:t>
            </w:r>
          </w:p>
        </w:tc>
        <w:tc>
          <w:tcPr/>
          <w:p>
            <w:pPr>
              <w:pStyle w:val="Compact"/>
              <w:jc w:val="left"/>
            </w:pPr>
            <w:r>
              <w:t xml:space="preserve">-88</w:t>
            </w:r>
          </w:p>
        </w:tc>
        <w:tc>
          <w:tcPr/>
          <w:p>
            <w:pPr>
              <w:pStyle w:val="Compact"/>
              <w:jc w:val="left"/>
            </w:pPr>
            <w:r>
              <w:t xml:space="preserve">132.00</w:t>
            </w:r>
          </w:p>
        </w:tc>
      </w:tr>
    </w:tbl>
    <w:p>
      <w:pPr>
        <w:numPr>
          <w:ilvl w:val="0"/>
          <w:numId w:val="1001"/>
        </w:numPr>
        <w:pStyle w:val="Compact"/>
      </w:pPr>
      <w:r>
        <w:t xml:space="preserve">Which items did she sell? Explain your reasoning.</w:t>
      </w:r>
    </w:p>
    <w:p>
      <w:pPr>
        <w:numPr>
          <w:ilvl w:val="0"/>
          <w:numId w:val="1001"/>
        </w:numPr>
        <w:pStyle w:val="Compact"/>
      </w:pPr>
      <w:r>
        <w:t xml:space="preserve">How can we interpret -58 in this situation?</w:t>
      </w:r>
    </w:p>
    <w:p>
      <w:pPr>
        <w:numPr>
          <w:ilvl w:val="0"/>
          <w:numId w:val="1001"/>
        </w:numPr>
        <w:pStyle w:val="Compact"/>
      </w:pPr>
      <w:r>
        <w:t xml:space="preserve">How can we interpret -10.35 in this situation?</w:t>
      </w:r>
    </w:p>
    <w:p>
      <w:pPr>
        <w:numPr>
          <w:ilvl w:val="0"/>
          <w:numId w:val="1001"/>
        </w:numPr>
        <w:pStyle w:val="Compact"/>
      </w:pPr>
      <w:r>
        <w:t xml:space="preserve">On which item did she spend the most amount of money? Explain your reasoning.</w:t>
      </w:r>
    </w:p>
    <w:bookmarkEnd w:id="23"/>
    <w:bookmarkEnd w:id="24"/>
    <w:bookmarkStart w:id="29" w:name="drinks-for-sale"/>
    <w:p>
      <w:pPr>
        <w:pStyle w:val="Heading3"/>
      </w:pPr>
      <w:r>
        <w:t xml:space="preserve">3 Drinks for Sale</w:t>
      </w:r>
    </w:p>
    <w:bookmarkStart w:id="28" w:name="student-task-statement-2"/>
    <w:p>
      <w:pPr>
        <w:pStyle w:val="Heading4"/>
      </w:pPr>
      <w:r>
        <w:t xml:space="preserve">Student Task Statement</w:t>
      </w:r>
    </w:p>
    <w:p>
      <w:pPr>
        <w:pStyle w:val="FirstParagraph"/>
      </w:pPr>
      <w:r>
        <w:t xml:space="preserve">A vending machine in an office building sells bottled beverages. The machine keeps track of all changes in the number of bottles from sales and from machine refills and maintenance. This record shows the changes for every 5-minute period over one hour.</w:t>
      </w:r>
    </w:p>
    <w:p>
      <w:pPr>
        <w:numPr>
          <w:ilvl w:val="0"/>
          <w:numId w:val="1002"/>
        </w:numPr>
        <w:pStyle w:val="Compact"/>
      </w:pPr>
      <w:r>
        <w:t xml:space="preserve">What might a positive number mean in this context? What about a negative number?</w:t>
      </w:r>
    </w:p>
    <w:p>
      <w:pPr>
        <w:numPr>
          <w:ilvl w:val="0"/>
          <w:numId w:val="1002"/>
        </w:numPr>
        <w:pStyle w:val="Compact"/>
      </w:pPr>
      <w:r>
        <w:t xml:space="preserve">What would a “0” in the second column mean in this context?</w:t>
      </w:r>
    </w:p>
    <w:p>
      <w:pPr>
        <w:numPr>
          <w:ilvl w:val="0"/>
          <w:numId w:val="1002"/>
        </w:numPr>
        <w:pStyle w:val="Compact"/>
      </w:pPr>
      <w:r>
        <w:t xml:space="preserve">Which numbers—positive or negative—result in fewer bottles in the machine?</w:t>
      </w:r>
    </w:p>
    <w:p>
      <w:pPr>
        <w:numPr>
          <w:ilvl w:val="0"/>
          <w:numId w:val="1002"/>
        </w:numPr>
        <w:pStyle w:val="Compact"/>
      </w:pPr>
      <w:r>
        <w:t xml:space="preserve">At what time was there the greatest change to the number of bottles in the machine? How did that change affect the number of remaining bottles in the machine?</w:t>
      </w:r>
    </w:p>
    <w:p>
      <w:pPr>
        <w:numPr>
          <w:ilvl w:val="0"/>
          <w:numId w:val="1002"/>
        </w:numPr>
        <w:pStyle w:val="Compact"/>
      </w:pPr>
      <w:r>
        <w:t xml:space="preserve">At which time period, 8:05–8:09 or 8:25–8:29, was there a greater change to the number of bottles in the machine? Explain your reasoning.</w:t>
      </w:r>
    </w:p>
    <w:p>
      <w:pPr>
        <w:numPr>
          <w:ilvl w:val="0"/>
          <w:numId w:val="1002"/>
        </w:numPr>
        <w:pStyle w:val="Compact"/>
      </w:pPr>
      <w:r>
        <w:t xml:space="preserve">The machine must be emptied to be serviced. If there are 40 bottles in the machine when it is to be serviced, what number will go in the second column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w:t>
            </w:r>
          </w:p>
        </w:tc>
        <w:tc>
          <w:tcPr/>
          <w:p>
            <w:pPr>
              <w:pStyle w:val="Compact"/>
              <w:jc w:val="left"/>
            </w:pPr>
            <w:r>
              <w:t xml:space="preserve">number of bottles</w:t>
            </w:r>
          </w:p>
        </w:tc>
      </w:tr>
      <w:tr>
        <w:tc>
          <w:tcPr/>
          <w:p>
            <w:pPr>
              <w:pStyle w:val="Compact"/>
              <w:jc w:val="left"/>
            </w:pPr>
            <w:r>
              <w:t xml:space="preserve">8:00–8:04</w:t>
            </w:r>
          </w:p>
        </w:tc>
        <w:tc>
          <w:tcPr/>
          <w:p>
            <w:pPr>
              <w:pStyle w:val="Compact"/>
              <w:jc w:val="left"/>
            </w:pPr>
            <w:r>
              <w:t xml:space="preserve">-1</w:t>
            </w:r>
          </w:p>
        </w:tc>
      </w:tr>
      <w:tr>
        <w:tc>
          <w:tcPr/>
          <w:p>
            <w:pPr>
              <w:pStyle w:val="Compact"/>
              <w:jc w:val="left"/>
            </w:pPr>
            <w:r>
              <w:t xml:space="preserve">8:05–8:09</w:t>
            </w:r>
          </w:p>
        </w:tc>
        <w:tc>
          <w:tcPr/>
          <w:p>
            <w:pPr>
              <w:pStyle w:val="Compact"/>
              <w:jc w:val="left"/>
            </w:pPr>
            <w:r>
              <w:t xml:space="preserve">+12</w:t>
            </w:r>
          </w:p>
        </w:tc>
      </w:tr>
      <w:tr>
        <w:tc>
          <w:tcPr/>
          <w:p>
            <w:pPr>
              <w:pStyle w:val="Compact"/>
              <w:jc w:val="left"/>
            </w:pPr>
            <w:r>
              <w:t xml:space="preserve">8:10–8:14</w:t>
            </w:r>
          </w:p>
        </w:tc>
        <w:tc>
          <w:tcPr/>
          <w:p>
            <w:pPr>
              <w:pStyle w:val="Compact"/>
              <w:jc w:val="left"/>
            </w:pPr>
            <w:r>
              <w:t xml:space="preserve">-4</w:t>
            </w:r>
          </w:p>
        </w:tc>
      </w:tr>
      <w:tr>
        <w:tc>
          <w:tcPr/>
          <w:p>
            <w:pPr>
              <w:pStyle w:val="Compact"/>
              <w:jc w:val="left"/>
            </w:pPr>
            <w:r>
              <w:t xml:space="preserve">8:15–8:19</w:t>
            </w:r>
          </w:p>
        </w:tc>
        <w:tc>
          <w:tcPr/>
          <w:p>
            <w:pPr>
              <w:pStyle w:val="Compact"/>
              <w:jc w:val="left"/>
            </w:pPr>
            <w:r>
              <w:t xml:space="preserve">-1</w:t>
            </w:r>
          </w:p>
        </w:tc>
      </w:tr>
      <w:tr>
        <w:tc>
          <w:tcPr/>
          <w:p>
            <w:pPr>
              <w:pStyle w:val="Compact"/>
              <w:jc w:val="left"/>
            </w:pPr>
            <w:r>
              <w:t xml:space="preserve">8:20–8:24</w:t>
            </w:r>
          </w:p>
        </w:tc>
        <w:tc>
          <w:tcPr/>
          <w:p>
            <w:pPr>
              <w:pStyle w:val="Compact"/>
              <w:jc w:val="left"/>
            </w:pPr>
            <w:r>
              <w:t xml:space="preserve">-5</w:t>
            </w:r>
          </w:p>
        </w:tc>
      </w:tr>
      <w:tr>
        <w:tc>
          <w:tcPr/>
          <w:p>
            <w:pPr>
              <w:pStyle w:val="Compact"/>
              <w:jc w:val="left"/>
            </w:pPr>
            <w:r>
              <w:t xml:space="preserve">8:25–8:29</w:t>
            </w:r>
          </w:p>
        </w:tc>
        <w:tc>
          <w:tcPr/>
          <w:p>
            <w:pPr>
              <w:pStyle w:val="Compact"/>
              <w:jc w:val="left"/>
            </w:pPr>
            <w:r>
              <w:t xml:space="preserve">-12</w:t>
            </w:r>
          </w:p>
        </w:tc>
      </w:tr>
      <w:tr>
        <w:tc>
          <w:tcPr/>
          <w:p>
            <w:pPr>
              <w:pStyle w:val="Compact"/>
              <w:jc w:val="left"/>
            </w:pPr>
            <w:r>
              <w:t xml:space="preserve">8:30–8:34</w:t>
            </w:r>
          </w:p>
        </w:tc>
        <w:tc>
          <w:tcPr/>
          <w:p>
            <w:pPr>
              <w:pStyle w:val="Compact"/>
              <w:jc w:val="left"/>
            </w:pPr>
            <w:r>
              <w:t xml:space="preserve">-2</w:t>
            </w:r>
          </w:p>
        </w:tc>
      </w:tr>
      <w:tr>
        <w:tc>
          <w:tcPr/>
          <w:p>
            <w:pPr>
              <w:pStyle w:val="Compact"/>
              <w:jc w:val="left"/>
            </w:pPr>
            <w:r>
              <w:t xml:space="preserve">8:35–8:39</w:t>
            </w:r>
          </w:p>
        </w:tc>
        <w:tc>
          <w:tcPr/>
          <w:p>
            <w:pPr>
              <w:pStyle w:val="Compact"/>
              <w:jc w:val="left"/>
            </w:pPr>
            <w:r>
              <w:t xml:space="preserve">0</w:t>
            </w:r>
          </w:p>
        </w:tc>
      </w:tr>
      <w:tr>
        <w:tc>
          <w:tcPr/>
          <w:p>
            <w:pPr>
              <w:pStyle w:val="Compact"/>
              <w:jc w:val="left"/>
            </w:pPr>
            <w:r>
              <w:t xml:space="preserve">8:40–8:44</w:t>
            </w:r>
          </w:p>
        </w:tc>
        <w:tc>
          <w:tcPr/>
          <w:p>
            <w:pPr>
              <w:pStyle w:val="Compact"/>
              <w:jc w:val="left"/>
            </w:pPr>
            <w:r>
              <w:t xml:space="preserve">0</w:t>
            </w:r>
          </w:p>
        </w:tc>
      </w:tr>
      <w:tr>
        <w:tc>
          <w:tcPr/>
          <w:p>
            <w:pPr>
              <w:pStyle w:val="Compact"/>
              <w:jc w:val="left"/>
            </w:pPr>
            <w:r>
              <w:t xml:space="preserve">8:45–8:49</w:t>
            </w:r>
          </w:p>
        </w:tc>
        <w:tc>
          <w:tcPr/>
          <w:p>
            <w:pPr>
              <w:pStyle w:val="Compact"/>
              <w:jc w:val="left"/>
            </w:pPr>
            <w:r>
              <w:t xml:space="preserve">-6</w:t>
            </w:r>
          </w:p>
        </w:tc>
      </w:tr>
      <w:tr>
        <w:tc>
          <w:tcPr/>
          <w:p>
            <w:pPr>
              <w:pStyle w:val="Compact"/>
              <w:jc w:val="left"/>
            </w:pPr>
            <w:r>
              <w:t xml:space="preserve">8:50–8:54</w:t>
            </w:r>
          </w:p>
        </w:tc>
        <w:tc>
          <w:tcPr/>
          <w:p>
            <w:pPr>
              <w:pStyle w:val="Compact"/>
              <w:jc w:val="left"/>
            </w:pPr>
            <w:r>
              <w:t xml:space="preserve">+24</w:t>
            </w:r>
          </w:p>
        </w:tc>
      </w:tr>
      <w:tr>
        <w:tc>
          <w:tcPr/>
          <w:p>
            <w:pPr>
              <w:pStyle w:val="Compact"/>
              <w:jc w:val="left"/>
            </w:pPr>
            <w:r>
              <w:t xml:space="preserve">8:55–8:59</w:t>
            </w:r>
          </w:p>
        </w:tc>
        <w:tc>
          <w:tcPr/>
          <w:p>
            <w:pPr>
              <w:pStyle w:val="Compact"/>
              <w:jc w:val="left"/>
            </w:pPr>
            <w:r>
              <w:t xml:space="preserve">0</w:t>
            </w:r>
          </w:p>
        </w:tc>
      </w:tr>
      <w:tr>
        <w:tc>
          <w:tcPr/>
          <w:p>
            <w:pPr>
              <w:pStyle w:val="Compact"/>
              <w:jc w:val="left"/>
            </w:pPr>
            <w:r>
              <w:t xml:space="preserve">service</w:t>
            </w:r>
          </w:p>
        </w:tc>
        <w:tc>
          <w:tcPr/>
          <w:p>
            <w:pPr>
              <w:pStyle w:val="Compact"/>
            </w:pPr>
          </w:p>
        </w:tc>
      </w:tr>
    </w:tbl>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2022-12-14T15:57:54Z</dcterms:created>
  <dcterms:modified xsi:type="dcterms:W3CDTF">2022-12-14T15:57:54Z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qdMfd0oLojHPX0soV/1aX8dc6wURqT10Bz+2HO41QGGN11ouJoNabAq76DYGmXY3/rSSgwUjYG+CtVNsmjpDPA==</vt:lpwstr>
  </property>
</Properties>
</file>