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lesson-10-día-2-de-centros"/>
    <w:p>
      <w:pPr>
        <w:pStyle w:val="Heading1"/>
      </w:pPr>
      <w:r>
        <w:t xml:space="preserve">Lesson 10: Día 2 de centros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Juguemos para practicar sumas y restas.</w:t>
      </w:r>
    </w:p>
    <w:bookmarkEnd w:id="25"/>
    <w:bookmarkStart w:id="26" w:name="lesson-purpose"/>
    <w:p>
      <w:pPr>
        <w:pStyle w:val="Heading3"/>
      </w:pPr>
      <w:r>
        <w:t xml:space="preserve">Lesson Purpose</w:t>
      </w:r>
    </w:p>
    <w:p>
      <w:pPr>
        <w:pStyle w:val="FirstParagraph"/>
      </w:pPr>
      <w:r>
        <w:t xml:space="preserve">The purpose of this lesson is for students to practice adding and subtracting within 10.</w:t>
      </w:r>
    </w:p>
    <w:p>
      <w:pPr>
        <w:pStyle w:val="BodyText"/>
      </w:pPr>
      <w:r>
        <w:t xml:space="preserve">In Activity 1, students learn a new center called Capture Squares. In this center, students roll two number cubes and find the sum. They draw lines on the game board around the sums and try to "capture the squares." In Activity 2, students choose a center to work on that focuses on addition and subtraction within 10.</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Colored pencils or crayons: Activity 1</w:t>
      </w:r>
    </w:p>
    <w:p>
      <w:pPr>
        <w:numPr>
          <w:ilvl w:val="0"/>
          <w:numId w:val="1005"/>
        </w:numPr>
        <w:pStyle w:val="Compact"/>
      </w:pPr>
      <w:r>
        <w:t xml:space="preserve">Connecting cubes or two-color counters: Activity 1</w:t>
      </w:r>
    </w:p>
    <w:p>
      <w:pPr>
        <w:numPr>
          <w:ilvl w:val="0"/>
          <w:numId w:val="1005"/>
        </w:numPr>
        <w:pStyle w:val="Compact"/>
      </w:pPr>
      <w:r>
        <w:t xml:space="preserve">Materials from previous centers: Activity 2</w:t>
      </w:r>
    </w:p>
    <w:p>
      <w:pPr>
        <w:numPr>
          <w:ilvl w:val="0"/>
          <w:numId w:val="1005"/>
        </w:numPr>
        <w:pStyle w:val="Compact"/>
      </w:pPr>
      <w:r>
        <w:t xml:space="preserve">Number cubes: Activity 1</w:t>
      </w:r>
    </w:p>
    <w:bookmarkEnd w:id="37"/>
    <w:bookmarkStart w:id="38" w:name="materials-to-copy"/>
    <w:p>
      <w:pPr>
        <w:pStyle w:val="Heading3"/>
      </w:pPr>
      <w:r>
        <w:t xml:space="preserve">Materials to Copy</w:t>
      </w:r>
    </w:p>
    <w:p>
      <w:pPr>
        <w:numPr>
          <w:ilvl w:val="0"/>
          <w:numId w:val="1006"/>
        </w:numPr>
        <w:pStyle w:val="Compact"/>
      </w:pPr>
      <w:r>
        <w:t xml:space="preserve">Capture Squares Stage 1 Gameboard, Spanish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When in today's lesson were students able to see themselves as productive mathematical reasoners?</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2022-12-14T22:57:44Z</dcterms:created>
  <dcterms:modified xsi:type="dcterms:W3CDTF">2022-12-14T22:57:44Z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EM2Jl1f8ACiJbvVL2AEYCGGlf0+VyPmrrBACfcOm+1I0yczOO3T4dUyKVlWJZTRgWE0GyYFCpLApmucNt6n4Dw==</vt:lpwstr>
  </property>
</Properties>
</file>