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a1de1a1fa2408f2d5ef20dee0052b0c8d0f010e"/>
    <w:p>
      <w:pPr>
        <w:pStyle w:val="Heading1"/>
      </w:pPr>
      <w:r>
        <w:t xml:space="preserve">Lesson 11: Divide Unit Fractions by Whole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5.NF.B.7.a</w:t>
            </w:r>
          </w:p>
        </w:tc>
      </w:tr>
      <w:tr>
        <w:tc>
          <w:tcPr/>
          <w:p>
            <w:pPr>
              <w:pStyle w:val="Compact"/>
              <w:jc w:val="left"/>
            </w:pPr>
            <w:r>
              <w:t xml:space="preserve">Building Towards</w:t>
            </w:r>
          </w:p>
        </w:tc>
        <w:tc>
          <w:tcPr/>
          <w:p>
            <w:pPr>
              <w:pStyle w:val="Compact"/>
              <w:jc w:val="left"/>
            </w:pPr>
            <w:r>
              <w:t xml:space="preserve">5.NF.B.7.a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a unit fraction by a whole number, in context,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divide a unit fraction by a whole number.</w:t>
      </w:r>
    </w:p>
    <w:bookmarkEnd w:id="25"/>
    <w:bookmarkStart w:id="26" w:name="lesson-purpose"/>
    <w:p>
      <w:pPr>
        <w:pStyle w:val="Heading3"/>
      </w:pPr>
      <w:r>
        <w:t xml:space="preserve">Lesson Purpose</w:t>
      </w:r>
    </w:p>
    <w:p>
      <w:pPr>
        <w:pStyle w:val="FirstParagraph"/>
      </w:pPr>
      <w:r>
        <w:t xml:space="preserve">The purpose of this lesson is for students to divide a unit fraction by a whole number.</w:t>
      </w:r>
    </w:p>
    <w:p>
      <w:pPr>
        <w:pStyle w:val="BodyText"/>
      </w:pPr>
      <w:r>
        <w:t xml:space="preserve">The purpose of this lesson is for students to determine the size of the piece when a unit fraction is divided into equally sized parts. Students revisit the context of a pan of macaroni and cheese from earlier lessons when they multiplied unit fractions by unit fractions. The familiar context can help students make connections between multiplication and division. Students should be encouraged to solve the problems in a way that makes sense to them. The relationship between multiplication and division is meant to be exploratory. In later lessons, students will formalize this relationship.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MLR7 Compare and Connect (Activity 1),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How did the student work you selected impact the direction of the discussion? What student work might you pick next time if you taught the lesson again?</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Share Macaroni and Cheese</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5.NF.B.7.a</w:t>
            </w:r>
          </w:p>
        </w:tc>
      </w:tr>
    </w:tbl>
    <w:bookmarkEnd w:id="39"/>
    <w:bookmarkStart w:id="40" w:name="student-facing-task-statement"/>
    <w:p>
      <w:pPr>
        <w:pStyle w:val="Heading3"/>
      </w:pPr>
      <w:r>
        <w:t xml:space="preserve">Student-facing Task Statement</w:t>
      </w:r>
    </w:p>
    <w:p>
      <w:pPr>
        <w:numPr>
          <w:ilvl w:val="0"/>
          <w:numId w:val="1004"/>
        </w:numPr>
        <w:pStyle w:val="Compact"/>
      </w:pPr>
      <w:r>
        <w:t xml:space="preserve">6 people equally share</w:t>
      </w:r>
      <w:r>
        <w:t xml:space="preserve"> </w:t>
      </w:r>
      <m:oMath>
        <m:f>
          <m:fPr>
            <m:type m:val="bar"/>
          </m:fPr>
          <m:num>
            <m:r>
              <m:t>1</m:t>
            </m:r>
          </m:num>
          <m:den>
            <m:r>
              <m:t>2</m:t>
            </m:r>
          </m:den>
        </m:f>
      </m:oMath>
      <w:r>
        <w:t xml:space="preserve"> </w:t>
      </w:r>
      <w:r>
        <w:t xml:space="preserve">a pan of macaroni and cheese.</w:t>
      </w:r>
    </w:p>
    <w:p>
      <w:pPr>
        <w:numPr>
          <w:ilvl w:val="1"/>
          <w:numId w:val="1005"/>
        </w:numPr>
        <w:pStyle w:val="Compact"/>
      </w:pPr>
      <w:r>
        <w:t xml:space="preserve">Draw a diagram to represent the situation.</w:t>
      </w:r>
    </w:p>
    <w:p>
      <w:pPr>
        <w:numPr>
          <w:ilvl w:val="1"/>
          <w:numId w:val="1005"/>
        </w:numPr>
        <w:pStyle w:val="Compact"/>
      </w:pPr>
      <w:r>
        <w:t xml:space="preserve">Write a division expression to represent the situation.</w:t>
      </w:r>
    </w:p>
    <w:p>
      <w:pPr>
        <w:numPr>
          <w:ilvl w:val="1"/>
          <w:numId w:val="1005"/>
        </w:numPr>
        <w:pStyle w:val="Compact"/>
      </w:pPr>
      <w:r>
        <w:t xml:space="preserve">How much of the whole pan does each person get?</w:t>
      </w:r>
    </w:p>
    <w:bookmarkEnd w:id="40"/>
    <w:bookmarkStart w:id="41" w:name="student-responses"/>
    <w:p>
      <w:pPr>
        <w:pStyle w:val="Heading3"/>
      </w:pPr>
      <w:r>
        <w:t xml:space="preserve">Student Responses</w:t>
      </w:r>
    </w:p>
    <w:p>
      <w:pPr>
        <w:numPr>
          <w:ilvl w:val="0"/>
          <w:numId w:val="1006"/>
        </w:numPr>
        <w:pStyle w:val="Compact"/>
      </w:pPr>
    </w:p>
    <w:p>
      <w:pPr>
        <w:numPr>
          <w:ilvl w:val="1"/>
          <w:numId w:val="1007"/>
        </w:numPr>
        <w:pStyle w:val="Compact"/>
      </w:pPr>
      <w:r>
        <w:t xml:space="preserve">Sample responses: Students may draw a diagram that shows</w:t>
      </w:r>
      <w:r>
        <w:t xml:space="preserve"> </w:t>
      </w:r>
      <m:oMath>
        <m:f>
          <m:fPr>
            <m:type m:val="bar"/>
          </m:fPr>
          <m:num>
            <m:r>
              <m:t>1</m:t>
            </m:r>
          </m:num>
          <m:den>
            <m:r>
              <m:t>2</m:t>
            </m:r>
          </m:den>
        </m:f>
      </m:oMath>
      <w:r>
        <w:t xml:space="preserve"> </w:t>
      </w:r>
      <w:r>
        <w:t xml:space="preserve">being divided into 6 equal pieces.</w:t>
      </w:r>
    </w:p>
    <w:p>
      <w:pPr>
        <w:numPr>
          <w:ilvl w:val="1"/>
          <w:numId w:val="1007"/>
        </w:numPr>
        <w:pStyle w:val="Compact"/>
      </w:pPr>
      <m:oMath>
        <m:f>
          <m:fPr>
            <m:type m:val="bar"/>
          </m:fPr>
          <m:num>
            <m:r>
              <m:t>1</m:t>
            </m:r>
          </m:num>
          <m:den>
            <m:r>
              <m:t>2</m:t>
            </m:r>
          </m:den>
        </m:f>
        <m:r>
          <m:rPr>
            <m:sty m:val="p"/>
          </m:rPr>
          <m:t>÷</m:t>
        </m:r>
        <m:r>
          <m:t>6</m:t>
        </m:r>
      </m:oMath>
    </w:p>
    <w:p>
      <w:pPr>
        <w:numPr>
          <w:ilvl w:val="1"/>
          <w:numId w:val="1007"/>
        </w:numPr>
        <w:pStyle w:val="Compact"/>
      </w:pPr>
      <m:oMath>
        <m:f>
          <m:fPr>
            <m:type m:val="bar"/>
          </m:fPr>
          <m:num>
            <m:r>
              <m:t>1</m:t>
            </m:r>
          </m:num>
          <m:den>
            <m:r>
              <m:t>12</m:t>
            </m:r>
          </m:den>
        </m:f>
      </m:oMath>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2022-12-14T14:22:47Z</dcterms:created>
  <dcterms:modified xsi:type="dcterms:W3CDTF">2022-12-14T14:22:47Z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LKG43+b5UkWbxe0+HmrmXpDnEhQ6E07N1K1sCf/x5XQIpf2GinGqGF4hTiBPDso2qQ9rki6ZE9ZRJ4l5i/7mKQ==</vt:lpwstr>
  </property>
</Properties>
</file>