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6-hierarchy-of-quadrilaterals"/>
    <w:p>
      <w:pPr>
        <w:pStyle w:val="Heading1"/>
      </w:pPr>
      <w:r>
        <w:t xml:space="preserve">Lesson 6: Hierarchy of Quadrilaterals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5.G.B.3, 5.G.B.4</w:t>
            </w:r>
          </w:p>
        </w:tc>
      </w:tr>
      <w:tr>
        <w:tc>
          <w:tcPr/>
          <w:p>
            <w:pPr>
              <w:pStyle w:val="Compact"/>
              <w:jc w:val="left"/>
            </w:pPr>
            <w:r>
              <w:t xml:space="preserve">Building Towards</w:t>
            </w:r>
          </w:p>
        </w:tc>
        <w:tc>
          <w:tcPr/>
          <w:p>
            <w:pPr>
              <w:pStyle w:val="Compact"/>
              <w:jc w:val="left"/>
            </w:pPr>
            <w:r>
              <w:t xml:space="preserve">5.G.B.3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Classify parallelograms in a hierarchy based on angle measurements and side lengths.</w:t>
      </w:r>
    </w:p>
    <w:p>
      <w:pPr>
        <w:numPr>
          <w:ilvl w:val="0"/>
          <w:numId w:val="1001"/>
        </w:numPr>
        <w:pStyle w:val="Compact"/>
      </w:pPr>
      <w:r>
        <w:t xml:space="preserve">Explain why a square is also a rhombus.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the hierarchy of quadrilaterals.</w:t>
      </w:r>
    </w:p>
    <w:bookmarkEnd w:id="25"/>
    <w:bookmarkStart w:id="26" w:name="lesson-purpose"/>
    <w:p>
      <w:pPr>
        <w:pStyle w:val="Heading3"/>
      </w:pPr>
      <w:r>
        <w:t xml:space="preserve">Lesson Purpose</w:t>
      </w:r>
    </w:p>
    <w:p>
      <w:pPr>
        <w:pStyle w:val="FirstParagraph"/>
      </w:pPr>
      <w:r>
        <w:t xml:space="preserve">The purpose of this lesson is for students to continue to build the hierarchy of quadrilaterals. Students use categories and subcategories to see that if a shape is a square it is also a rhombus and also a parallelogram.</w:t>
      </w:r>
    </w:p>
    <w:p>
      <w:pPr>
        <w:pStyle w:val="BodyText"/>
      </w:pPr>
      <w:r>
        <w:t xml:space="preserve">The purpose of this lesson is for students to first relate squares and rhombuses and then relate rectangles and parallelograms. They see that if a shape is a square then it is also a rhombus and if a shape is a rectangle then it is also a parallelogram. But there are rhombuses that are not squares and there are parallelograms that are not rectangles. Students record these observations on the anchor chart from previous lessons. This gives students a chance to organize the quadrilaterals in a hierarchy and highlight the relationships they see between the properties of the shapes they worked with in this lesson. Students should have access to straight edges, protractors, and patty paper throughout this lesson.</w:t>
      </w:r>
    </w:p>
    <w:p>
      <w:pPr>
        <w:pStyle w:val="BodyText"/>
      </w:pPr>
      <w:r>
        <w:t xml:space="preserve">When students define shapes and make explicit connections between shapes and categories, they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MLR3 Clarify, Critique, Correct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Toothpicks: Activity 1</w:t>
      </w:r>
    </w:p>
    <w:bookmarkEnd w:id="33"/>
    <w:bookmarkStart w:id="34" w:name="required-preparation"/>
    <w:p>
      <w:pPr>
        <w:pStyle w:val="Heading3"/>
      </w:pPr>
      <w:r>
        <w:t xml:space="preserve">Required Preparation</w:t>
      </w:r>
    </w:p>
    <w:p>
      <w:pPr>
        <w:numPr>
          <w:ilvl w:val="0"/>
          <w:numId w:val="1005"/>
        </w:numPr>
        <w:pStyle w:val="Compact"/>
      </w:pPr>
      <w:r>
        <w:t xml:space="preserve">Gather diagram from a previous lesson.</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surprised you about student thinking in Activity 2?</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Rhombuses as Parallelograms</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5.G.B.3</w:t>
            </w:r>
          </w:p>
        </w:tc>
      </w:tr>
    </w:tbl>
    <w:bookmarkEnd w:id="41"/>
    <w:bookmarkStart w:id="45" w:name="student-facing-task-statement"/>
    <w:p>
      <w:pPr>
        <w:pStyle w:val="Heading3"/>
      </w:pPr>
      <w:r>
        <w:t xml:space="preserve">Student-facing Task Statement</w:t>
      </w:r>
    </w:p>
    <w:p>
      <w:pPr>
        <w:pStyle w:val="FirstParagraph"/>
      </w:pPr>
      <w:r>
        <w:t xml:space="preserve">Explain why a rhombus is always a parallelogram. Use the grid if it is helpful.</w:t>
      </w:r>
    </w:p>
    <w:p>
      <w:pPr>
        <w:pStyle w:val="BodyText"/>
      </w:pPr>
      <w:r>
        <w:drawing>
          <wp:inline>
            <wp:extent cx="2294610" cy="2294610"/>
            <wp:effectExtent b="0" l="0" r="0" t="0"/>
            <wp:docPr descr="blank grid" title="" id="43" name="Picture"/>
            <a:graphic>
              <a:graphicData uri="http://schemas.openxmlformats.org/drawingml/2006/picture">
                <pic:pic>
                  <pic:nvPicPr>
                    <pic:cNvPr descr="/app/tmp/embedder-1671028670.3774712.png" id="44" name="Picture"/>
                    <pic:cNvPicPr>
                      <a:picLocks noChangeArrowheads="1" noChangeAspect="1"/>
                    </pic:cNvPicPr>
                  </pic:nvPicPr>
                  <pic:blipFill>
                    <a:blip r:embed="rId42"/>
                    <a:stretch>
                      <a:fillRect/>
                    </a:stretch>
                  </pic:blipFill>
                  <pic:spPr bwMode="auto">
                    <a:xfrm>
                      <a:off x="0" y="0"/>
                      <a:ext cx="2294610" cy="2294610"/>
                    </a:xfrm>
                    <a:prstGeom prst="rect">
                      <a:avLst/>
                    </a:prstGeom>
                    <a:noFill/>
                    <a:ln w="9525">
                      <a:noFill/>
                      <a:headEnd/>
                      <a:tailEnd/>
                    </a:ln>
                  </pic:spPr>
                </pic:pic>
              </a:graphicData>
            </a:graphic>
          </wp:inline>
        </w:drawing>
      </w:r>
    </w:p>
    <w:bookmarkEnd w:id="45"/>
    <w:bookmarkStart w:id="49" w:name="student-responses"/>
    <w:p>
      <w:pPr>
        <w:pStyle w:val="Heading3"/>
      </w:pPr>
      <w:r>
        <w:t xml:space="preserve">Student Responses</w:t>
      </w:r>
    </w:p>
    <w:p>
      <w:pPr>
        <w:pStyle w:val="FirstParagraph"/>
      </w:pPr>
      <w:r>
        <w:t xml:space="preserve">A rhombus is always a parallelogram because its opposite sides are parallel. If I draw a rhombus on a grid I can see that the opposite sides will never meet even if the lines are extended in both directions.</w:t>
      </w:r>
    </w:p>
    <w:p>
      <w:pPr>
        <w:pStyle w:val="BodyText"/>
      </w:pPr>
      <w:r>
        <w:drawing>
          <wp:inline>
            <wp:extent cx="2297772" cy="2298649"/>
            <wp:effectExtent b="0" l="0" r="0" t="0"/>
            <wp:docPr descr="quadrilateral on grid" title="" id="47" name="Picture"/>
            <a:graphic>
              <a:graphicData uri="http://schemas.openxmlformats.org/drawingml/2006/picture">
                <pic:pic>
                  <pic:nvPicPr>
                    <pic:cNvPr descr="/app/tmp/embedder-1671028670.4475968.png" id="48" name="Picture"/>
                    <pic:cNvPicPr>
                      <a:picLocks noChangeArrowheads="1" noChangeAspect="1"/>
                    </pic:cNvPicPr>
                  </pic:nvPicPr>
                  <pic:blipFill>
                    <a:blip r:embed="rId46"/>
                    <a:stretch>
                      <a:fillRect/>
                    </a:stretch>
                  </pic:blipFill>
                  <pic:spPr bwMode="auto">
                    <a:xfrm>
                      <a:off x="0" y="0"/>
                      <a:ext cx="2297772" cy="2298649"/>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2022-12-14T14:37:51Z</dcterms:created>
  <dcterms:modified xsi:type="dcterms:W3CDTF">2022-12-14T14:37:51Z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k8C5wfs6yOPBBUeG8gq7jcUIqbDd3DzWYxi2Z52p8cW3xPyYl7IwvgTh5Jijbpfl/ODQNslWYc3mklMX6abymA==</vt:lpwstr>
  </property>
</Properties>
</file>