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estrategias-para-dividir"/>
    <w:p>
      <w:pPr>
        <w:pStyle w:val="Heading2"/>
      </w:pPr>
      <w:r>
        <w:t xml:space="preserve">Lección 20: Estrategias para dividir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diferentes estrategias para dividir.</w:t>
      </w:r>
    </w:p>
    <w:bookmarkStart w:id="21" w:name="Xc94d0c0e2770ab307cebbfc374d3a62b1d3dcb2"/>
    <w:p>
      <w:pPr>
        <w:pStyle w:val="Heading3"/>
      </w:pPr>
      <w:r>
        <w:t xml:space="preserve">Calentamiento: Conversación numérica: Multiplicación y división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5" w:name="formas-de-dividir"/>
    <w:p>
      <w:pPr>
        <w:pStyle w:val="Heading3"/>
      </w:pPr>
      <w:r>
        <w:t xml:space="preserve">20.1: Formas de dividir</w:t>
      </w:r>
    </w:p>
    <w:p>
      <w:pPr>
        <w:numPr>
          <w:ilvl w:val="0"/>
          <w:numId w:val="1003"/>
        </w:numPr>
      </w:pPr>
      <w:r>
        <w:t xml:space="preserve">Lin, Priya y Tyler encontraron el valor de </w:t>
      </w:r>
      <m:oMath>
        <m:r>
          <m:t>78</m:t>
        </m:r>
        <m:r>
          <m:rPr>
            <m:sty m:val="p"/>
          </m:rPr>
          <m:t>÷</m:t>
        </m:r>
        <m:r>
          <m:t>3</m:t>
        </m:r>
      </m:oMath>
      <w:r>
        <w:t xml:space="preserve">. Este es su trabajo. Dale sentido al trabajo de cada estudiante.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1097290"/>
            <wp:effectExtent b="0" l="0" r="0" t="0"/>
            <wp:docPr descr="Base ten diagram. 7 tens and 8 ones with arrow pointing to three groups of 2 tens and 6 ones." title="" id="23" name="Picture"/>
            <a:graphic>
              <a:graphicData uri="http://schemas.openxmlformats.org/drawingml/2006/picture">
                <pic:pic>
                  <pic:nvPicPr>
                    <pic:cNvPr descr="/app/tmp/embedder-1671062125.8874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</m:t>
                  </m:r>
                  <m:r>
                    <m:rPr>
                      <m:sty m:val="p"/>
                    </m:rPr>
                    <m:t>×</m:t>
                  </m:r>
                  <m:r>
                    <m:t>26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78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60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/>
            <m:e/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26</m:t>
              </m:r>
            </m:e>
          </m:mr>
        </m:m>
      </m:oMath>
    </w:p>
    <w:p>
      <w:pPr>
        <w:numPr>
          <w:ilvl w:val="0"/>
          <w:numId w:val="1003"/>
        </w:numPr>
        <w:pStyle w:val="Compact"/>
      </w:pPr>
      <w:r>
        <w:t xml:space="preserve">¿En qué se parecen los trabajos de los tres estudiantes?</w:t>
      </w:r>
    </w:p>
    <w:p>
      <w:pPr>
        <w:numPr>
          <w:ilvl w:val="0"/>
          <w:numId w:val="1003"/>
        </w:numPr>
        <w:pStyle w:val="Compact"/>
      </w:pPr>
      <w:r>
        <w:t xml:space="preserve">¿En qué son diferentes?</w:t>
      </w:r>
    </w:p>
    <w:bookmarkEnd w:id="25"/>
    <w:bookmarkStart w:id="26" w:name="cómo-dividirías"/>
    <w:p>
      <w:pPr>
        <w:pStyle w:val="Heading3"/>
      </w:pPr>
      <w:r>
        <w:t xml:space="preserve">20.2: ¿Cómo dividirías?</w:t>
      </w:r>
    </w:p>
    <w:p>
      <w:pPr>
        <w:pStyle w:val="FirstParagraph"/>
      </w:pPr>
      <w:r>
        <w:t xml:space="preserve">Encuentra el valor de cada cociente. Explica o muestra tu razonamiento. Organízalo para que los demás lo puedan entender.</w:t>
      </w:r>
    </w:p>
    <w:p>
      <w:pPr>
        <w:numPr>
          <w:ilvl w:val="0"/>
          <w:numId w:val="1004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68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91</m:t>
        </m:r>
        <m:r>
          <m:rPr>
            <m:sty m:val="p"/>
          </m:rPr>
          <m:t>÷</m:t>
        </m:r>
        <m:r>
          <m:t>7</m:t>
        </m:r>
      </m:oMath>
    </w:p>
    <w:p>
      <w:pPr>
        <w:pStyle w:val="FirstParagraph"/>
      </w:pPr>
      <w:r>
        <w:t xml:space="preserve">Si te queda tiempo: Ochenta y cuatro estudiantes de una excursión se organizaron en grupos. Cada grupo tiene 14 estudiantes. ¿Cuántos grupos hay?</w:t>
      </w:r>
    </w:p>
    <w:bookmarkEnd w:id="26"/>
    <w:bookmarkStart w:id="30" w:name="compara-divide-hasta-100"/>
    <w:p>
      <w:pPr>
        <w:pStyle w:val="Heading3"/>
      </w:pPr>
      <w:r>
        <w:t xml:space="preserve">20.3: “Compara: Divide hasta 100”</w:t>
      </w:r>
    </w:p>
    <w:p>
      <w:pPr>
        <w:pStyle w:val="FirstParagraph"/>
      </w:pPr>
      <w:r>
        <w:t xml:space="preserve">Juega “Compara” con dos jugadores.</w:t>
      </w:r>
    </w:p>
    <w:p>
      <w:pPr>
        <w:numPr>
          <w:ilvl w:val="0"/>
          <w:numId w:val="1005"/>
        </w:numPr>
        <w:pStyle w:val="Compact"/>
      </w:pPr>
      <w:r>
        <w:t xml:space="preserve">Mezclen las tarjetas y dividan el montón entre los jugadores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5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5"/>
        </w:numPr>
        <w:pStyle w:val="Compact"/>
      </w:pPr>
      <w:r>
        <w:t xml:space="preserve">Jueguen hasta que se terminen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2022-12-14T23:55:26Z</dcterms:created>
  <dcterms:modified xsi:type="dcterms:W3CDTF">2022-12-14T23:55:26Z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52srfT3O8ATxoqmLm7tyBypuiyRbdEyxNr7dNpSTLrTDb24kUUYIWTRGCpXK315vE4byok/+EaqzNDhG4Jwt6Q==</vt:lpwstr>
  </property>
</Properties>
</file>