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09663eba197aeb0a5b102b1b107f70ae3434c0b"/>
    <w:p>
      <w:pPr>
        <w:pStyle w:val="Heading1"/>
      </w:pPr>
      <w:r>
        <w:t xml:space="preserve">Lesson 17: Situaciones de multiplicación y de división de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 5.NF.B.6, 5.NF.B.7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multiplication and division with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en los que se multiplican y se dividen fracciones.</w:t>
      </w:r>
    </w:p>
    <w:bookmarkEnd w:id="25"/>
    <w:bookmarkStart w:id="26" w:name="lesson-purpose"/>
    <w:p>
      <w:pPr>
        <w:pStyle w:val="Heading3"/>
      </w:pPr>
      <w:r>
        <w:t xml:space="preserve">Lesson Purpose</w:t>
      </w:r>
    </w:p>
    <w:p>
      <w:pPr>
        <w:pStyle w:val="FirstParagraph"/>
      </w:pPr>
      <w:r>
        <w:t xml:space="preserve">The purpose of this lesson is for students to solve multiplication and division problems with fractions with an emphasis on making sense of the problems and the operation needed to solve them.</w:t>
      </w:r>
    </w:p>
    <w:p>
      <w:pPr>
        <w:pStyle w:val="BodyText"/>
      </w:pPr>
      <w:r>
        <w:t xml:space="preserve">Earlier in this unit students learned how to multiply and how to divide a whole number by a unit fraction or a unit fraction by a whole number. In this lesson, they solve a variety of problems some of which encourage representing and solving with a specific operation.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MLR4 Information Gap (Activity 1), Number Talk (Warm-up)</w:t>
      </w:r>
    </w:p>
    <w:bookmarkEnd w:id="32"/>
    <w:bookmarkStart w:id="33" w:name="materials-to-copy"/>
    <w:p>
      <w:pPr>
        <w:pStyle w:val="Heading3"/>
      </w:pPr>
      <w:r>
        <w:t xml:space="preserve">Materials to Copy</w:t>
      </w:r>
    </w:p>
    <w:p>
      <w:pPr>
        <w:numPr>
          <w:ilvl w:val="0"/>
          <w:numId w:val="1004"/>
        </w:numPr>
        <w:pStyle w:val="Compact"/>
      </w:pPr>
      <w:r>
        <w:t xml:space="preserve">Info Gap: Tiles, Spanish (groups of 2):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Think about a recent time from class when your students were confused. What did you do to support them in reasoning about their confusion together as a community of learners?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¿Cuánta leche?</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5.NF.B.6</w:t>
            </w:r>
          </w:p>
        </w:tc>
      </w:tr>
    </w:tbl>
    <w:bookmarkEnd w:id="40"/>
    <w:bookmarkStart w:id="41" w:name="student-facing-task-statement"/>
    <w:p>
      <w:pPr>
        <w:pStyle w:val="Heading3"/>
      </w:pPr>
      <w:r>
        <w:t xml:space="preserve">Student-facing Task Statement</w:t>
      </w:r>
    </w:p>
    <w:p>
      <w:pPr>
        <w:numPr>
          <w:ilvl w:val="0"/>
          <w:numId w:val="1005"/>
        </w:numPr>
        <w:pStyle w:val="Compact"/>
      </w:pPr>
      <w:r>
        <w:t xml:space="preserve">Un recipiente contiene 2 tazas de leche. ¿Cuántos </w:t>
      </w:r>
      <m:oMath>
        <m:f>
          <m:fPr>
            <m:type m:val="bar"/>
          </m:fPr>
          <m:num>
            <m:r>
              <m:t>1</m:t>
            </m:r>
          </m:num>
          <m:den>
            <m:r>
              <m:t>4</m:t>
            </m:r>
          </m:den>
        </m:f>
      </m:oMath>
      <w:r>
        <w:t xml:space="preserve"> de taza de leche hay en el recipiente? Explica o muestra cómo razonaste.</w:t>
      </w:r>
    </w:p>
    <w:p>
      <w:pPr>
        <w:numPr>
          <w:ilvl w:val="0"/>
          <w:numId w:val="1005"/>
        </w:numPr>
        <w:pStyle w:val="Compact"/>
      </w:pPr>
      <w:r>
        <w:t xml:space="preserve">Un recipiente tiene 2 tazas de leche. El recipiente está </w:t>
      </w:r>
      <m:oMath>
        <m:f>
          <m:fPr>
            <m:type m:val="bar"/>
          </m:fPr>
          <m:num>
            <m:r>
              <m:t>1</m:t>
            </m:r>
          </m:num>
          <m:den>
            <m:r>
              <m:t>3</m:t>
            </m:r>
          </m:den>
        </m:f>
      </m:oMath>
      <w:r>
        <w:t xml:space="preserve"> </w:t>
      </w:r>
      <w:r>
        <w:t xml:space="preserve">lleno. ¿Cuántas tazas caben en el recipiente? Explica o muestra cómo razonaste.</w:t>
      </w:r>
    </w:p>
    <w:bookmarkEnd w:id="41"/>
    <w:bookmarkStart w:id="42" w:name="student-responses"/>
    <w:p>
      <w:pPr>
        <w:pStyle w:val="Heading3"/>
      </w:pPr>
      <w:r>
        <w:t xml:space="preserve">Student Responses</w:t>
      </w:r>
    </w:p>
    <w:p>
      <w:pPr>
        <w:numPr>
          <w:ilvl w:val="0"/>
          <w:numId w:val="1006"/>
        </w:numPr>
        <w:pStyle w:val="Compact"/>
      </w:pPr>
      <w:r>
        <w:t xml:space="preserve">8.</w:t>
      </w:r>
      <w:r>
        <w:t xml:space="preserve"> </w:t>
      </w:r>
      <m:oMath>
        <m:r>
          <m:t>2</m:t>
        </m:r>
        <m:r>
          <m:rPr>
            <m:sty m:val="p"/>
          </m:rPr>
          <m:t>÷</m:t>
        </m:r>
        <m:f>
          <m:fPr>
            <m:type m:val="bar"/>
          </m:fPr>
          <m:num>
            <m:r>
              <m:t>1</m:t>
            </m:r>
          </m:num>
          <m:den>
            <m:r>
              <m:t>4</m:t>
            </m:r>
          </m:den>
        </m:f>
        <m:r>
          <m:rPr>
            <m:sty m:val="p"/>
          </m:rPr>
          <m:t>=</m:t>
        </m:r>
        <m:r>
          <m:t>8</m:t>
        </m:r>
      </m:oMath>
    </w:p>
    <w:p>
      <w:pPr>
        <w:numPr>
          <w:ilvl w:val="0"/>
          <w:numId w:val="1006"/>
        </w:numPr>
        <w:pStyle w:val="Compact"/>
      </w:pPr>
      <w:r>
        <w:t xml:space="preserve">6. </w:t>
      </w:r>
      <m:oMath>
        <m:r>
          <m:t>2</m:t>
        </m:r>
        <m:r>
          <m:rPr>
            <m:sty m:val="p"/>
          </m:rPr>
          <m:t>÷</m:t>
        </m:r>
        <m:f>
          <m:fPr>
            <m:type m:val="bar"/>
          </m:fPr>
          <m:num>
            <m:r>
              <m:t>1</m:t>
            </m:r>
          </m:num>
          <m:den>
            <m:r>
              <m:t>3</m:t>
            </m:r>
          </m:den>
        </m:f>
        <m:r>
          <m:rPr>
            <m:sty m:val="p"/>
          </m:rPr>
          <m:t>=</m:t>
        </m:r>
        <m:r>
          <m:t>6</m:t>
        </m:r>
      </m:oMath>
      <w:r>
        <w:t xml:space="preserve"> </w:t>
      </w:r>
      <w:r>
        <w:t xml:space="preserve">or</w:t>
      </w:r>
      <w:r>
        <w:t xml:space="preserve"> </w:t>
      </w:r>
      <m:oMath>
        <m:r>
          <m:t>3</m:t>
        </m:r>
        <m:r>
          <m:rPr>
            <m:sty m:val="p"/>
          </m:rPr>
          <m:t>×</m:t>
        </m:r>
        <m:r>
          <m:t>2</m:t>
        </m:r>
        <m:r>
          <m:rPr>
            <m:sty m:val="p"/>
          </m:rPr>
          <m:t>=</m:t>
        </m:r>
        <m:r>
          <m:t>6</m:t>
        </m:r>
      </m:oMath>
      <w:r>
        <w:t xml:space="preserve">.</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2022-12-15T00:53:14Z</dcterms:created>
  <dcterms:modified xsi:type="dcterms:W3CDTF">2022-12-15T00:53:14Z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sd/dO0Ey+ByuJh7UNIIiu/b8pT9CultERo58scHaZkWV25hiLboAQWvCvcpl5g7TzxTcuVYwBl/DBJnBtdVlGA==</vt:lpwstr>
  </property>
</Properties>
</file>