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0" w:name="lesson-28-around-the-room-optional"/>
    <w:p>
      <w:pPr>
        <w:pStyle w:val="Heading1"/>
      </w:pPr>
      <w:r>
        <w:t xml:space="preserve">Lesson 28: Around the Room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1.OA.A.1, 1.OA.A.2, 1.OA.B.3, 1.OA.C.6</w:t>
            </w:r>
          </w:p>
        </w:tc>
      </w:tr>
      <w:tr>
        <w:tc>
          <w:tcPr/>
          <w:p>
            <w:pPr>
              <w:pStyle w:val="Compact"/>
              <w:jc w:val="left"/>
            </w:pPr>
            <w:r>
              <w:t xml:space="preserve">Building Towards</w:t>
            </w:r>
          </w:p>
        </w:tc>
        <w:tc>
          <w:tcPr/>
          <w:p>
            <w:pPr>
              <w:pStyle w:val="Compact"/>
              <w:jc w:val="left"/>
            </w:pPr>
            <w:r>
              <w:t xml:space="preserve">1.NBT.B.2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20 with three addends.</w:t>
      </w:r>
    </w:p>
    <w:p>
      <w:pPr>
        <w:numPr>
          <w:ilvl w:val="0"/>
          <w:numId w:val="1001"/>
        </w:numPr>
        <w:pStyle w:val="Compact"/>
      </w:pPr>
      <w:r>
        <w:t xml:space="preserve">Write and solve story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addition and subtraction story problems.</w:t>
      </w:r>
    </w:p>
    <w:bookmarkEnd w:id="25"/>
    <w:bookmarkStart w:id="26" w:name="lesson-purpose"/>
    <w:p>
      <w:pPr>
        <w:pStyle w:val="Heading3"/>
      </w:pPr>
      <w:r>
        <w:t xml:space="preserve">Lesson Purpose</w:t>
      </w:r>
    </w:p>
    <w:p>
      <w:pPr>
        <w:pStyle w:val="FirstParagraph"/>
      </w:pPr>
      <w:r>
        <w:t xml:space="preserve">The purpose of this lesson is for students to write and solve their own story problems involving addition and subtraction.</w:t>
      </w:r>
    </w:p>
    <w:p>
      <w:pPr>
        <w:pStyle w:val="BodyText"/>
      </w:pPr>
      <w:r>
        <w:t xml:space="preserve">This lesson is optional because it does not address any new mathematical content standards. This lesson does provide students with an opportunity to apply precursor skills of mathematical modeling. In this lesson, students use objects in their classroom to create story problems and equations. When students ask mathematical questions that arise from a situation and use mathematical features of a situation to solve a problem,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3</w:t>
      </w:r>
    </w:p>
    <w:p>
      <w:pPr>
        <w:numPr>
          <w:ilvl w:val="0"/>
          <w:numId w:val="1005"/>
        </w:numPr>
        <w:pStyle w:val="Compact"/>
      </w:pPr>
      <w:r>
        <w:t xml:space="preserve">Double 10-frames: Activity 1, Activity 3</w:t>
      </w:r>
    </w:p>
    <w:p>
      <w:pPr>
        <w:numPr>
          <w:ilvl w:val="0"/>
          <w:numId w:val="1005"/>
        </w:numPr>
        <w:pStyle w:val="Compact"/>
      </w:pPr>
      <w:r>
        <w:t xml:space="preserve">Tools for creating a visual display: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part of the lesson went really well today in terms of students’ learning? What did you do that made that part go well?</w:t>
      </w:r>
    </w:p>
    <w:p>
      <w:r>
        <w:pict>
          <v:rect style="width:0;height:1.5pt" o:hralign="center" o:hrstd="t" o:hr="t"/>
        </w:pict>
      </w:r>
    </w:p>
    <w:bookmarkEnd w:id="39"/>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2022-12-14T11:11:03Z</dcterms:created>
  <dcterms:modified xsi:type="dcterms:W3CDTF">2022-12-14T11:11:03Z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dQYXnRjfE/vrNzDwVoylX4gcJcv0LbdlHMqiX3Afe5xRAlLEdFfrpi7Tk+4H6Ik3sfRcTeCn6n6ZQEcvBBB4wQ==</vt:lpwstr>
  </property>
</Properties>
</file>