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37c1458cad4ed25d6cc19c7fe3c851bd97a350"/>
    <w:p>
      <w:pPr>
        <w:pStyle w:val="Heading2"/>
      </w:pPr>
      <w:r>
        <w:t xml:space="preserve">Unit 6 Lesson 10: Using Data Displays to Find Associations</w:t>
      </w:r>
    </w:p>
    <w:bookmarkEnd w:id="20"/>
    <w:bookmarkStart w:id="22" w:name="sports-and-musical-instruments-warm-up"/>
    <w:p>
      <w:pPr>
        <w:pStyle w:val="Heading3"/>
      </w:pPr>
      <w:r>
        <w:t xml:space="preserve">1 Sports and Musical Instruments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a survey, students in a class answered these questions:</w:t>
      </w:r>
    </w:p>
    <w:p>
      <w:pPr>
        <w:numPr>
          <w:ilvl w:val="0"/>
          <w:numId w:val="1001"/>
        </w:numPr>
        <w:pStyle w:val="Compact"/>
      </w:pPr>
      <w:r>
        <w:t xml:space="preserve">Do you play a sport?</w:t>
      </w:r>
    </w:p>
    <w:p>
      <w:pPr>
        <w:numPr>
          <w:ilvl w:val="0"/>
          <w:numId w:val="1001"/>
        </w:numPr>
        <w:pStyle w:val="Compact"/>
      </w:pPr>
      <w:r>
        <w:t xml:space="preserve">Do you play a musical instrument?</w:t>
      </w:r>
    </w:p>
    <w:p>
      <w:pPr>
        <w:numPr>
          <w:ilvl w:val="0"/>
          <w:numId w:val="1002"/>
        </w:numPr>
      </w:pPr>
      <w:r>
        <w:t xml:space="preserve">Here is a two-way table that gives some results from the survey. Complete the table, assuming that all students answered both questions.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plays instrument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does not play instrument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plays sport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does not play sport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</w:tbl>
    <w:p>
      <w:pPr>
        <w:numPr>
          <w:ilvl w:val="0"/>
          <w:numId w:val="1002"/>
        </w:numPr>
      </w:pPr>
      <w:r>
        <w:t xml:space="preserve">To the nearest percentage point, what percentage of students who play a sport</w:t>
      </w:r>
      <w:r>
        <w:t xml:space="preserve"> </w:t>
      </w:r>
      <w:r>
        <w:rPr>
          <w:iCs/>
          <w:i/>
        </w:rPr>
        <w:t xml:space="preserve">don’t</w:t>
      </w:r>
      <w:r>
        <w:t xml:space="preserve"> </w:t>
      </w:r>
      <w:r>
        <w:t xml:space="preserve">play a musical instrument?</w:t>
      </w:r>
    </w:p>
    <w:p>
      <w:pPr>
        <w:numPr>
          <w:ilvl w:val="0"/>
          <w:numId w:val="1002"/>
        </w:numPr>
      </w:pPr>
      <w:r>
        <w:t xml:space="preserve">To the nearest percentage point, what percentage of students who</w:t>
      </w:r>
      <w:r>
        <w:t xml:space="preserve"> </w:t>
      </w:r>
      <w:r>
        <w:rPr>
          <w:iCs/>
          <w:i/>
        </w:rPr>
        <w:t xml:space="preserve">don’t</w:t>
      </w:r>
      <w:r>
        <w:t xml:space="preserve"> </w:t>
      </w:r>
      <w:r>
        <w:t xml:space="preserve">play a sport also</w:t>
      </w:r>
      <w:r>
        <w:t xml:space="preserve"> </w:t>
      </w:r>
      <w:r>
        <w:rPr>
          <w:iCs/>
          <w:i/>
        </w:rPr>
        <w:t xml:space="preserve">don’t</w:t>
      </w:r>
      <w:r>
        <w:t xml:space="preserve"> </w:t>
      </w:r>
      <w:r>
        <w:t xml:space="preserve">play a musical instrument?</w:t>
      </w:r>
    </w:p>
    <w:bookmarkEnd w:id="21"/>
    <w:bookmarkEnd w:id="22"/>
    <w:bookmarkStart w:id="30" w:name="sports-and-music-association"/>
    <w:p>
      <w:pPr>
        <w:pStyle w:val="Heading3"/>
      </w:pPr>
      <w:r>
        <w:t xml:space="preserve">2 Sports and Music Association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two-way table with information about the number of people in your class who play sports or musical instruments.</w:t>
      </w:r>
    </w:p>
    <w:p>
      <w:pPr>
        <w:numPr>
          <w:ilvl w:val="0"/>
          <w:numId w:val="1003"/>
        </w:numPr>
      </w:pPr>
      <w:r>
        <w:t xml:space="preserve">Complete this table to make a two-way table for the data from earlier. The table will show relative frequencies</w:t>
      </w:r>
      <w:r>
        <w:t xml:space="preserve"> </w:t>
      </w:r>
      <w:r>
        <w:rPr>
          <w:iCs/>
          <w:i/>
        </w:rPr>
        <w:t xml:space="preserve">by row</w:t>
      </w:r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plays instrument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does not play instrument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row 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plays sport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does not play sport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3"/>
        </w:numPr>
      </w:pPr>
      <w:r>
        <w:t xml:space="preserve">Make a segmented bar graph for the table. Use one bar of the graph for each row of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37410" cy="2501602"/>
            <wp:effectExtent b="0" l="0" r="0" t="0"/>
            <wp:docPr descr="A blank segmented bar graph, categories plays sports and no sports, levels indicated at 0, 25, 50, 75, 100" title="" id="24" name="Picture"/>
            <a:graphic>
              <a:graphicData uri="http://schemas.openxmlformats.org/drawingml/2006/picture">
                <pic:pic>
                  <pic:nvPicPr>
                    <pic:cNvPr descr="/app/tmp/embedder-1671034370.758679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10" cy="2501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Complete the table to make a two-way table for the data from earlier. The table will show relative frequencies</w:t>
      </w:r>
      <w:r>
        <w:t xml:space="preserve"> </w:t>
      </w:r>
      <w:r>
        <w:rPr>
          <w:iCs/>
          <w:i/>
        </w:rPr>
        <w:t xml:space="preserve">by column</w:t>
      </w:r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plays instrument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does not play instrument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plays sport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does not play sport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column total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3"/>
        </w:numPr>
      </w:pPr>
      <w:r>
        <w:t xml:space="preserve">Using the values in the table, make a segmented bar graph. Use one bar of the graph for each column of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37410" cy="2501602"/>
            <wp:effectExtent b="0" l="0" r="0" t="0"/>
            <wp:docPr descr="A blank segmented bar graph, plays instrument and no instrument, levels indicated at 0, 25, 50, 75, 100." title="" id="27" name="Picture"/>
            <a:graphic>
              <a:graphicData uri="http://schemas.openxmlformats.org/drawingml/2006/picture">
                <pic:pic>
                  <pic:nvPicPr>
                    <pic:cNvPr descr="/app/tmp/embedder-1671034370.776559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10" cy="2501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Based on the two-way tables and segmented bar graphs, do you think there is an association between playing a sport and playing a musical instrument? Explain how you know.</w:t>
      </w:r>
    </w:p>
    <w:bookmarkEnd w:id="29"/>
    <w:bookmarkEnd w:id="30"/>
    <w:bookmarkStart w:id="35" w:name="colored-erasers"/>
    <w:p>
      <w:pPr>
        <w:pStyle w:val="Heading3"/>
      </w:pPr>
      <w:r>
        <w:t xml:space="preserve">3 Colored Erasers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 eraser factory has five machines. One machine makes the eraser shapes. Then each shape goes through the red machine, blue machine, yellow machine, or green machine to have a side colored.</w:t>
      </w:r>
    </w:p>
    <w:p>
      <w:pPr>
        <w:pStyle w:val="BodyText"/>
      </w:pPr>
      <w:r>
        <w:t xml:space="preserve">The manager notices that an uncolored side of some erasers is flawed at the end of the process and wants to know which machine needs to be fixed: the shape machine or some of the color machines. The manager collected data on the number of flawed and unflawed erasers of each color.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unflawed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flawed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yellow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green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1000</w:t>
            </w:r>
          </w:p>
        </w:tc>
      </w:tr>
    </w:tbl>
    <w:p>
      <w:pPr>
        <w:numPr>
          <w:ilvl w:val="0"/>
          <w:numId w:val="1004"/>
        </w:numPr>
      </w:pPr>
      <w:r>
        <w:t xml:space="preserve">Work with a partner. Each of you should make one segmented bar graph for the data in the table. One segmented bar graph should have a bar for each</w:t>
      </w:r>
      <w:r>
        <w:t xml:space="preserve"> </w:t>
      </w:r>
      <w:r>
        <w:rPr>
          <w:iCs/>
          <w:i/>
        </w:rPr>
        <w:t xml:space="preserve">row</w:t>
      </w:r>
      <w:r>
        <w:t xml:space="preserve"> </w:t>
      </w:r>
      <w:r>
        <w:t xml:space="preserve">of the table. The other segmented bar graph should have one bar for each</w:t>
      </w:r>
      <w:r>
        <w:t xml:space="preserve"> </w:t>
      </w:r>
      <w:r>
        <w:rPr>
          <w:iCs/>
          <w:i/>
        </w:rPr>
        <w:t xml:space="preserve">column</w:t>
      </w:r>
      <w:r>
        <w:t xml:space="preserve"> </w:t>
      </w:r>
      <w:r>
        <w:t xml:space="preserve">of the table.</w:t>
      </w:r>
    </w:p>
    <w:p>
      <w:pPr>
        <w:numPr>
          <w:ilvl w:val="0"/>
          <w:numId w:val="1004"/>
        </w:numPr>
        <w:pStyle w:val="Compact"/>
      </w:pPr>
      <w:r>
        <w:t xml:space="preserve">Are the flawed erasers associated with certain colors? If so, which colors?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2022-12-14T16:12:51Z</dcterms:created>
  <dcterms:modified xsi:type="dcterms:W3CDTF">2022-12-14T16:12:51Z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LPH4hodx/IJKLjVvEOMIhIzZcdPCIvOH3WSmOyY+LRYI9b3f6/kE34/KlnFBhyTstTEIVdaorpxY7kNLUjEuSw==</vt:lpwstr>
  </property>
</Properties>
</file>