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41.png" ContentType="image/png"/>
  <Override PartName="/word/media/rId21.png" ContentType="image/png"/>
  <Override PartName="/word/media/rId24.png" ContentType="image/png"/>
  <Override PartName="/word/media/rId27.png" ContentType="image/png"/>
  <Override PartName="/word/media/rId32.png" ContentType="image/png"/>
  <Override PartName="/word/media/rId35.png" ContentType="image/png"/>
  <Override PartName="/word/media/rId38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lesson-12-connect-quantities-and-numbers"/>
    <w:p>
      <w:pPr>
        <w:pStyle w:val="Heading2"/>
      </w:pPr>
      <w:r>
        <w:t xml:space="preserve">Lesson 12: Connect Quantities and Numbers</w:t>
      </w:r>
    </w:p>
    <w:bookmarkEnd w:id="20"/>
    <w:p>
      <w:pPr>
        <w:numPr>
          <w:ilvl w:val="0"/>
          <w:numId w:val="1001"/>
        </w:numPr>
        <w:pStyle w:val="Compact"/>
      </w:pPr>
      <w:r>
        <w:t xml:space="preserve">Let’s figure out which groups of objects go with which numbers.</w:t>
      </w:r>
    </w:p>
    <w:bookmarkStart w:id="30" w:name="warm-up-how-many-do-you-see-image-flash"/>
    <w:p>
      <w:pPr>
        <w:pStyle w:val="Heading3"/>
      </w:pPr>
      <w:r>
        <w:t xml:space="preserve">Warm-up: How Many Do You See: Image Flash</w:t>
      </w:r>
    </w:p>
    <w:p>
      <w:pPr>
        <w:pStyle w:val="FirstParagraph"/>
      </w:pPr>
      <w:r>
        <w:t xml:space="preserve">How many do you see?</w:t>
      </w:r>
      <w:r>
        <w:br/>
      </w:r>
      <w:r>
        <w:t xml:space="preserve">How do you see them?</w:t>
      </w:r>
    </w:p>
    <w:p>
      <w:pPr>
        <w:pStyle w:val="BodyText"/>
      </w:pPr>
      <w:r>
        <w:drawing>
          <wp:inline>
            <wp:extent cx="1485900" cy="914400"/>
            <wp:effectExtent b="0" l="0" r="0" t="0"/>
            <wp:docPr descr="Group of 2 dots. 1 dot." title="" id="22" name="Picture"/>
            <a:graphic>
              <a:graphicData uri="http://schemas.openxmlformats.org/drawingml/2006/picture">
                <pic:pic>
                  <pic:nvPicPr>
                    <pic:cNvPr descr="/app/tmp/embedder-1671007612.089145.png" id="23" name="Picture"/>
                    <pic:cNvPicPr>
                      <a:picLocks noChangeArrowheads="1"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9144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1485900" cy="365753"/>
            <wp:effectExtent b="0" l="0" r="0" t="0"/>
            <wp:docPr descr="Dots, 3." title="" id="25" name="Picture"/>
            <a:graphic>
              <a:graphicData uri="http://schemas.openxmlformats.org/drawingml/2006/picture">
                <pic:pic>
                  <pic:nvPicPr>
                    <pic:cNvPr descr="/app/tmp/embedder-1671007612.1434832.png" id="26" name="Picture"/>
                    <pic:cNvPicPr>
                      <a:picLocks noChangeArrowheads="1"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365753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1485900" cy="914400"/>
            <wp:effectExtent b="0" l="0" r="0" t="0"/>
            <wp:docPr descr="Group of 3 black dots. Group of 2 white dots." title="" id="28" name="Picture"/>
            <a:graphic>
              <a:graphicData uri="http://schemas.openxmlformats.org/drawingml/2006/picture">
                <pic:pic>
                  <pic:nvPicPr>
                    <pic:cNvPr descr="/app/tmp/embedder-1671007612.2063422.png" id="29" name="Picture"/>
                    <pic:cNvPicPr>
                      <a:picLocks noChangeArrowheads="1"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9144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30"/>
    <w:bookmarkStart w:id="31" w:name="counting-stations"/>
    <w:p>
      <w:pPr>
        <w:pStyle w:val="Heading3"/>
      </w:pPr>
      <w:r>
        <w:t xml:space="preserve">12.2: Counting Stations</w:t>
      </w:r>
    </w:p>
    <w:tbl>
      <w:tblPr>
        <w:tblStyle w:val="Table"/>
        <w:tblW w:type="auto" w:w="0"/>
        <w:tblLook w:firstRow="1" w:lastRow="0" w:firstColumn="0" w:lastColumn="0" w:noHBand="0" w:noVBand="0" w:val="0020"/>
      </w:tblPr>
      <w:tblGrid>
        <w:gridCol w:w="3960"/>
        <w:gridCol w:w="3960"/>
      </w:tblGrid>
      <w:tr>
        <w:trPr>
          <w:tblHeader w:val="true"/>
        </w:trPr>
        <w:tc>
          <w:tcPr/>
          <w:p>
            <w:pPr>
              <w:pStyle w:val="Compact"/>
              <w:jc w:val="left"/>
            </w:pPr>
            <w:r>
              <w:t xml:space="preserve">number of objects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  bag name  </w:t>
            </w:r>
          </w:p>
        </w:tc>
      </w:tr>
      <w:tr>
        <w:tc>
          <w:tcPr/>
          <w:p>
            <w:pPr>
              <w:pStyle w:val="Compact"/>
              <w:jc w:val="left"/>
            </w:pPr>
            <w:r>
              <w:t xml:space="preserve">1</w:t>
            </w:r>
          </w:p>
        </w:tc>
        <w:tc>
          <w:tcPr/>
          <w:p>
            <w:pPr>
              <w:pStyle w:val="Compact"/>
            </w:pPr>
          </w:p>
        </w:tc>
      </w:tr>
      <w:tr>
        <w:tc>
          <w:tcPr/>
          <w:p>
            <w:pPr>
              <w:pStyle w:val="Compact"/>
              <w:jc w:val="left"/>
            </w:pPr>
            <w:r>
              <w:t xml:space="preserve">2</w:t>
            </w:r>
          </w:p>
        </w:tc>
        <w:tc>
          <w:tcPr/>
          <w:p>
            <w:pPr>
              <w:pStyle w:val="Compact"/>
            </w:pPr>
          </w:p>
        </w:tc>
      </w:tr>
      <w:tr>
        <w:tc>
          <w:tcPr/>
          <w:p>
            <w:pPr>
              <w:pStyle w:val="Compact"/>
              <w:jc w:val="left"/>
            </w:pPr>
            <w:r>
              <w:t xml:space="preserve">3</w:t>
            </w:r>
          </w:p>
        </w:tc>
        <w:tc>
          <w:tcPr/>
          <w:p>
            <w:pPr>
              <w:pStyle w:val="Compact"/>
            </w:pPr>
          </w:p>
        </w:tc>
      </w:tr>
      <w:tr>
        <w:tc>
          <w:tcPr/>
          <w:p>
            <w:pPr>
              <w:pStyle w:val="Compact"/>
              <w:jc w:val="left"/>
            </w:pPr>
            <w:r>
              <w:t xml:space="preserve">4</w:t>
            </w:r>
          </w:p>
        </w:tc>
        <w:tc>
          <w:tcPr/>
          <w:p>
            <w:pPr>
              <w:pStyle w:val="Compact"/>
            </w:pPr>
          </w:p>
        </w:tc>
      </w:tr>
      <w:tr>
        <w:tc>
          <w:tcPr/>
          <w:p>
            <w:pPr>
              <w:pStyle w:val="Compact"/>
              <w:jc w:val="left"/>
            </w:pPr>
            <w:r>
              <w:t xml:space="preserve">5</w:t>
            </w:r>
          </w:p>
        </w:tc>
        <w:tc>
          <w:tcPr/>
          <w:p>
            <w:pPr>
              <w:pStyle w:val="Compact"/>
            </w:pPr>
          </w:p>
        </w:tc>
      </w:tr>
      <w:tr>
        <w:tc>
          <w:tcPr/>
          <w:p>
            <w:pPr>
              <w:pStyle w:val="Compact"/>
              <w:jc w:val="left"/>
            </w:pPr>
            <w:r>
              <w:t xml:space="preserve">6</w:t>
            </w:r>
          </w:p>
        </w:tc>
        <w:tc>
          <w:tcPr/>
          <w:p>
            <w:pPr>
              <w:pStyle w:val="Compact"/>
            </w:pPr>
          </w:p>
        </w:tc>
      </w:tr>
      <w:tr>
        <w:tc>
          <w:tcPr/>
          <w:p>
            <w:pPr>
              <w:pStyle w:val="Compact"/>
              <w:jc w:val="left"/>
            </w:pPr>
            <w:r>
              <w:t xml:space="preserve">7</w:t>
            </w:r>
          </w:p>
        </w:tc>
        <w:tc>
          <w:tcPr/>
          <w:p>
            <w:pPr>
              <w:pStyle w:val="Compact"/>
            </w:pPr>
          </w:p>
        </w:tc>
      </w:tr>
      <w:tr>
        <w:tc>
          <w:tcPr/>
          <w:p>
            <w:pPr>
              <w:pStyle w:val="Compact"/>
              <w:jc w:val="left"/>
            </w:pPr>
            <w:r>
              <w:t xml:space="preserve">8</w:t>
            </w:r>
          </w:p>
        </w:tc>
        <w:tc>
          <w:tcPr/>
          <w:p>
            <w:pPr>
              <w:pStyle w:val="Compact"/>
            </w:pPr>
          </w:p>
        </w:tc>
      </w:tr>
      <w:tr>
        <w:tc>
          <w:tcPr/>
          <w:p>
            <w:pPr>
              <w:pStyle w:val="Compact"/>
              <w:jc w:val="left"/>
            </w:pPr>
            <w:r>
              <w:t xml:space="preserve">9</w:t>
            </w:r>
          </w:p>
        </w:tc>
        <w:tc>
          <w:tcPr/>
          <w:p>
            <w:pPr>
              <w:pStyle w:val="Compact"/>
            </w:pPr>
          </w:p>
        </w:tc>
      </w:tr>
      <w:tr>
        <w:tc>
          <w:tcPr/>
          <w:p>
            <w:pPr>
              <w:pStyle w:val="Compact"/>
              <w:jc w:val="left"/>
            </w:pPr>
            <w:r>
              <w:t xml:space="preserve">10</w:t>
            </w:r>
          </w:p>
        </w:tc>
        <w:tc>
          <w:tcPr/>
          <w:p>
            <w:pPr>
              <w:pStyle w:val="Compact"/>
            </w:pPr>
          </w:p>
        </w:tc>
      </w:tr>
    </w:tbl>
    <w:bookmarkEnd w:id="31"/>
    <w:bookmarkStart w:id="44" w:name="revisit-number-race-numbers-110"/>
    <w:p>
      <w:pPr>
        <w:pStyle w:val="Heading3"/>
      </w:pPr>
      <w:r>
        <w:t xml:space="preserve">12.3: Revisit Number Race, Numbers 1–10</w:t>
      </w:r>
    </w:p>
    <w:p>
      <w:pPr>
        <w:pStyle w:val="FirstParagraph"/>
      </w:pPr>
      <w:r>
        <w:t xml:space="preserve">Choose a center.</w:t>
      </w:r>
    </w:p>
    <w:p>
      <w:pPr>
        <w:pStyle w:val="BodyText"/>
      </w:pPr>
      <w:r>
        <w:t xml:space="preserve">Number Race</w:t>
      </w:r>
    </w:p>
    <w:p>
      <w:pPr>
        <w:pStyle w:val="BodyText"/>
      </w:pPr>
      <w:r>
        <w:drawing>
          <wp:inline>
            <wp:extent cx="4036816" cy="3519981"/>
            <wp:effectExtent b="0" l="0" r="0" t="0"/>
            <wp:docPr descr="Center. Number Race." title="" id="33" name="Picture"/>
            <a:graphic>
              <a:graphicData uri="http://schemas.openxmlformats.org/drawingml/2006/picture">
                <pic:pic>
                  <pic:nvPicPr>
                    <pic:cNvPr descr="/app/tmp/embedder-1671007612.3748786.png" id="34" name="Picture"/>
                    <pic:cNvPicPr>
                      <a:picLocks noChangeArrowheads="1" noChangeAspect="1"/>
                    </pic:cNvPicPr>
                  </pic:nvPicPr>
                  <pic:blipFill>
                    <a:blip r:embed="rId3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36816" cy="3519981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Geoblocks</w:t>
      </w:r>
    </w:p>
    <w:p>
      <w:pPr>
        <w:pStyle w:val="BodyText"/>
      </w:pPr>
      <w:r>
        <w:drawing>
          <wp:inline>
            <wp:extent cx="5943600" cy="3962400"/>
            <wp:effectExtent b="0" l="0" r="0" t="0"/>
            <wp:docPr descr="Center Activity. Geoblocks." title="" id="36" name="Picture"/>
            <a:graphic>
              <a:graphicData uri="http://schemas.openxmlformats.org/drawingml/2006/picture">
                <pic:pic>
                  <pic:nvPicPr>
                    <pic:cNvPr descr="/app/tmp/embedder-1671007612.3956828.png" id="37" name="Picture"/>
                    <pic:cNvPicPr>
                      <a:picLocks noChangeArrowheads="1" noChangeAspect="1"/>
                    </pic:cNvPicPr>
                  </pic:nvPicPr>
                  <pic:blipFill>
                    <a:blip r:embed="rId3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9624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Math Fingers</w:t>
      </w:r>
    </w:p>
    <w:p>
      <w:pPr>
        <w:pStyle w:val="BodyText"/>
      </w:pPr>
      <w:r>
        <w:drawing>
          <wp:inline>
            <wp:extent cx="2082630" cy="1376187"/>
            <wp:effectExtent b="0" l="0" r="0" t="0"/>
            <wp:docPr descr="Center. Math Fingers." title="" id="39" name="Picture"/>
            <a:graphic>
              <a:graphicData uri="http://schemas.openxmlformats.org/drawingml/2006/picture">
                <pic:pic>
                  <pic:nvPicPr>
                    <pic:cNvPr descr="/app/tmp/embedder-1671007612.4835541.png" id="40" name="Picture"/>
                    <pic:cNvPicPr>
                      <a:picLocks noChangeArrowheads="1" noChangeAspect="1"/>
                    </pic:cNvPicPr>
                  </pic:nvPicPr>
                  <pic:blipFill>
                    <a:blip r:embed="rId3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82630" cy="1376187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762000" cy="266700"/>
            <wp:effectExtent b="0" l="0" r="0" t="0"/>
            <wp:docPr descr="" title="" id="42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43" name="Picture"/>
                    <pic:cNvPicPr>
                      <a:picLocks noChangeArrowheads="1" noChangeAspect="1"/>
                    </pic:cNvPicPr>
                  </pic:nvPicPr>
                  <pic:blipFill>
                    <a:blip r:embed="rId4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44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1">
    <w:nsid w:val="A991"/>
    <w:multiLevelType w:val="multilevel"/>
    <w:lvl w:ilvl="0">
      <w:numFmt w:val="bullet"/>
      <w:lvlText w:val="•"/>
      <w:lvlJc w:val="left"/>
      <w:pPr>
        <w:ind w:left="720" w:hanging="480"/>
      </w:pPr>
    </w:lvl>
    <w:lvl w:ilvl="1">
      <w:numFmt w:val="bullet"/>
      <w:lvlText w:val="–"/>
      <w:lvlJc w:val="left"/>
      <w:pPr>
        <w:ind w:left="1440" w:hanging="480"/>
      </w:pPr>
    </w:lvl>
    <w:lvl w:ilvl="2">
      <w:numFmt w:val="bullet"/>
      <w:lvlText w:val="•"/>
      <w:lvlJc w:val="left"/>
      <w:pPr>
        <w:ind w:left="2160" w:hanging="480"/>
      </w:pPr>
    </w:lvl>
    <w:lvl w:ilvl="3">
      <w:numFmt w:val="bullet"/>
      <w:lvlText w:val="–"/>
      <w:lvlJc w:val="left"/>
      <w:pPr>
        <w:ind w:left="2880" w:hanging="480"/>
      </w:pPr>
    </w:lvl>
    <w:lvl w:ilvl="4">
      <w:numFmt w:val="bullet"/>
      <w:lvlText w:val="•"/>
      <w:lvlJc w:val="left"/>
      <w:pPr>
        <w:ind w:left="3600" w:hanging="480"/>
      </w:pPr>
    </w:lvl>
    <w:lvl w:ilvl="5">
      <w:numFmt w:val="bullet"/>
      <w:lvlText w:val="–"/>
      <w:lvlJc w:val="left"/>
      <w:pPr>
        <w:ind w:left="4320" w:hanging="480"/>
      </w:pPr>
    </w:lvl>
    <w:lvl w:ilvl="6">
      <w:numFmt w:val="bullet"/>
      <w:lvlText w:val="•"/>
      <w:lvlJc w:val="left"/>
      <w:pPr>
        <w:ind w:left="5040" w:hanging="480"/>
      </w:pPr>
    </w:lvl>
    <w:lvl w:ilvl="7">
      <w:numFmt w:val="bullet"/>
      <w:lvlText w:val="–"/>
      <w:lvlJc w:val="left"/>
      <w:pPr>
        <w:ind w:left="5760" w:hanging="480"/>
      </w:pPr>
    </w:lvl>
    <w:lvl w:ilvl="8">
      <w:numFmt w:val="bullet"/>
      <w:lvlText w:val="•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1"/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41" Target="media/rId41.png" /><Relationship Type="http://schemas.openxmlformats.org/officeDocument/2006/relationships/image" Id="rId21" Target="media/rId21.png" /><Relationship Type="http://schemas.openxmlformats.org/officeDocument/2006/relationships/image" Id="rId24" Target="media/rId24.png" /><Relationship Type="http://schemas.openxmlformats.org/officeDocument/2006/relationships/image" Id="rId27" Target="media/rId27.png" /><Relationship Type="http://schemas.openxmlformats.org/officeDocument/2006/relationships/image" Id="rId32" Target="media/rId32.png" /><Relationship Type="http://schemas.openxmlformats.org/officeDocument/2006/relationships/image" Id="rId35" Target="media/rId35.png" /><Relationship Type="http://schemas.openxmlformats.org/officeDocument/2006/relationships/image" Id="rId38" Target="media/rId38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2022-12-14T08:46:53Z</dcterms:created>
  <dcterms:modified xsi:type="dcterms:W3CDTF">2022-12-14T08:46:53Z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kftjEk1DlP/M4GIw3p4xHUjfJ0xSqR+4cTj14JwRaZS1/yZLIctsogkEwS6P+h11cTdeykYjQqP0shCQ6B5qyQ==</vt:lpwstr>
  </property>
</Properties>
</file>