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051f7833dbcde1b22609f6154cb31776cb303d6"/>
    <w:p>
      <w:pPr>
        <w:pStyle w:val="Heading1"/>
      </w:pPr>
      <w:r>
        <w:t xml:space="preserve">Lesson 11: Productos parciales y el algoritmo estándar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similarities and differences between algorithms that use partial-products and the standard algorithm for multiplication.</w:t>
      </w:r>
    </w:p>
    <w:p>
      <w:pPr>
        <w:numPr>
          <w:ilvl w:val="0"/>
          <w:numId w:val="1001"/>
        </w:numPr>
        <w:pStyle w:val="Compact"/>
      </w:pPr>
      <w:r>
        <w:t xml:space="preserve">Make sense of the standard algorithm for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algoritmos de multiplicación.</w:t>
      </w:r>
    </w:p>
    <w:bookmarkEnd w:id="25"/>
    <w:bookmarkStart w:id="26" w:name="lesson-purpose"/>
    <w:p>
      <w:pPr>
        <w:pStyle w:val="Heading3"/>
      </w:pPr>
      <w:r>
        <w:t xml:space="preserve">Lesson Purpose</w:t>
      </w:r>
    </w:p>
    <w:p>
      <w:pPr>
        <w:pStyle w:val="FirstParagraph"/>
      </w:pPr>
      <w:r>
        <w:t xml:space="preserve">The purpose of this lesson is for students to analyze the standard algorithm for multiplication and compare it to an algorithm that uses partial products they saw in earlier lessons.</w:t>
      </w:r>
    </w:p>
    <w:p>
      <w:pPr>
        <w:pStyle w:val="BodyText"/>
      </w:pPr>
      <w:r>
        <w:t xml:space="preserve">In previous lessons, students analyzed and used an algorithm that uses partial products to multiply multi-digit whole numbers. They learned that an algorithm can represent the base-ten diagrams and rectangular diagrams, but it is more efficient for keeping track of and recording partial products.</w:t>
      </w:r>
    </w:p>
    <w:p>
      <w:pPr>
        <w:pStyle w:val="BodyText"/>
      </w:pPr>
      <w:r>
        <w:t xml:space="preserve">This lesson extends students’ analysis to include the standard algorithm for multiplication of multi-digit numbers. In grade 4, the standards focus on understanding place value and how it is represented in different methods for finding products. The work here serves to build the groundwork for making sense of the standard algorithm in grade 5, so students are not expected to use the standard algorithm at this time.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grade 5, students will use the traditional algorithm. How does the way they analyzed two different algorithms in Activity 2 build toward this work?</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Escoge una forma de multiplicar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3"/>
    <w:bookmarkStart w:id="44" w:name="student-facing-task-statement"/>
    <w:p>
      <w:pPr>
        <w:pStyle w:val="Heading3"/>
      </w:pPr>
      <w:r>
        <w:t xml:space="preserve">Student-facing Task Statement</w:t>
      </w:r>
    </w:p>
    <w:p>
      <w:pPr>
        <w:pStyle w:val="FirstParagraph"/>
      </w:pPr>
      <w:r>
        <w:t xml:space="preserve">Encuentra el valor de cada producto. Muestra cómo razonaste.</w:t>
      </w:r>
    </w:p>
    <w:p>
      <w:pPr>
        <w:numPr>
          <w:ilvl w:val="0"/>
          <w:numId w:val="1005"/>
        </w:numPr>
        <w:pStyle w:val="Compact"/>
      </w:pPr>
      <m:oMath>
        <m:r>
          <m:t>4</m:t>
        </m:r>
        <m:r>
          <m:rPr>
            <m:sty m:val="p"/>
          </m:rPr>
          <m:t>×</m:t>
        </m:r>
        <m:r>
          <m:t>798</m:t>
        </m:r>
      </m:oMath>
    </w:p>
    <w:p>
      <w:pPr>
        <w:numPr>
          <w:ilvl w:val="0"/>
          <w:numId w:val="1005"/>
        </w:numPr>
        <w:pStyle w:val="Compact"/>
      </w:pPr>
      <m:oMath>
        <m:r>
          <m:t>8</m:t>
        </m:r>
        <m:r>
          <m:rPr>
            <m:sty m:val="p"/>
          </m:rPr>
          <m:t>×</m:t>
        </m:r>
        <m:r>
          <m:t>2</m:t>
        </m:r>
        <m:r>
          <m:rPr>
            <m:sty m:val="p"/>
          </m:rPr>
          <m:t>,</m:t>
        </m:r>
        <m:r>
          <m:t>​</m:t>
        </m:r>
        <m:r>
          <m:t>864</m:t>
        </m:r>
      </m:oMath>
    </w:p>
    <w:bookmarkEnd w:id="44"/>
    <w:bookmarkStart w:id="45" w:name="student-responses"/>
    <w:p>
      <w:pPr>
        <w:pStyle w:val="Heading3"/>
      </w:pPr>
      <w:r>
        <w:t xml:space="preserve">Student Responses</w:t>
      </w:r>
    </w:p>
    <w:p>
      <w:pPr>
        <w:numPr>
          <w:ilvl w:val="0"/>
          <w:numId w:val="1006"/>
        </w:numPr>
        <w:pStyle w:val="Compact"/>
      </w:pPr>
      <w:r>
        <w:t xml:space="preserve">3,192. Sample reasoning: </w:t>
      </w:r>
    </w:p>
    <w:p>
      <w:pPr>
        <w:numPr>
          <w:ilvl w:val="1"/>
          <w:numId w:val="1007"/>
        </w:numPr>
        <w:pStyle w:val="Compact"/>
      </w:pPr>
      <m:oMath>
        <m:d>
          <m:dPr>
            <m:begChr m:val="("/>
            <m:endChr m:val=")"/>
            <m:sepChr m:val=""/>
            <m:grow/>
          </m:dPr>
          <m:e>
            <m:r>
              <m:t>4</m:t>
            </m:r>
            <m:r>
              <m:rPr>
                <m:sty m:val="p"/>
              </m:rPr>
              <m:t>×</m:t>
            </m:r>
            <m:r>
              <m:t>700</m:t>
            </m:r>
          </m:e>
        </m:d>
        <m:r>
          <m:rPr>
            <m:sty m:val="p"/>
          </m:rPr>
          <m:t>+</m:t>
        </m:r>
        <m:d>
          <m:dPr>
            <m:begChr m:val="("/>
            <m:endChr m:val=")"/>
            <m:sepChr m:val=""/>
            <m:grow/>
          </m:dPr>
          <m:e>
            <m:r>
              <m:t>4</m:t>
            </m:r>
            <m:r>
              <m:rPr>
                <m:sty m:val="p"/>
              </m:rPr>
              <m:t>×</m:t>
            </m:r>
            <m:r>
              <m:t>90</m:t>
            </m:r>
          </m:e>
        </m:d>
        <m:r>
          <m:rPr>
            <m:sty m:val="p"/>
          </m:rPr>
          <m:t>+</m:t>
        </m:r>
        <m:d>
          <m:dPr>
            <m:begChr m:val="("/>
            <m:endChr m:val=")"/>
            <m:sepChr m:val=""/>
            <m:grow/>
          </m:dPr>
          <m:e>
            <m:r>
              <m:t>4</m:t>
            </m:r>
            <m:r>
              <m:rPr>
                <m:sty m:val="p"/>
              </m:rPr>
              <m:t>×</m:t>
            </m:r>
            <m:r>
              <m:t>8</m:t>
            </m:r>
          </m:e>
        </m:d>
        <m:r>
          <m:rPr>
            <m:sty m:val="p"/>
          </m:rPr>
          <m:t>=</m:t>
        </m:r>
        <m:r>
          <m:t>2</m:t>
        </m:r>
        <m:r>
          <m:rPr>
            <m:sty m:val="p"/>
          </m:rPr>
          <m:t>,</m:t>
        </m:r>
        <m:r>
          <m:t>​</m:t>
        </m:r>
        <m:r>
          <m:t>800</m:t>
        </m:r>
        <m:r>
          <m:rPr>
            <m:sty m:val="p"/>
          </m:rPr>
          <m:t>+</m:t>
        </m:r>
        <m:r>
          <m:t>360</m:t>
        </m:r>
        <m:r>
          <m:rPr>
            <m:sty m:val="p"/>
          </m:rPr>
          <m:t>+</m:t>
        </m:r>
        <m:r>
          <m:t>32</m:t>
        </m:r>
        <m:r>
          <m:rPr>
            <m:sty m:val="p"/>
          </m:rPr>
          <m:t>=</m:t>
        </m:r>
        <m:r>
          <m:t>3</m:t>
        </m:r>
        <m:r>
          <m:rPr>
            <m:sty m:val="p"/>
          </m:rPr>
          <m:t>,</m:t>
        </m:r>
        <m:r>
          <m:t>​</m:t>
        </m:r>
        <m:r>
          <m:t>192</m:t>
        </m:r>
      </m:oMath>
    </w:p>
    <w:p>
      <w:pPr>
        <w:numPr>
          <w:ilvl w:val="1"/>
          <w:numId w:val="1007"/>
        </w:numPr>
        <w:pStyle w:val="Compact"/>
      </w:pPr>
      <w:r>
        <w:t xml:space="preserve">I know that 798 is 2 less than 800. So 4 groups of 798 is</w:t>
      </w:r>
      <w:r>
        <w:t xml:space="preserve"> </w:t>
      </w:r>
      <m:oMath>
        <m:r>
          <m:t>4</m:t>
        </m:r>
        <m:r>
          <m:rPr>
            <m:sty m:val="p"/>
          </m:rPr>
          <m:t>×</m:t>
        </m:r>
        <m:r>
          <m:t>2</m:t>
        </m:r>
      </m:oMath>
      <w:r>
        <w:t xml:space="preserve"> </w:t>
      </w:r>
      <w:r>
        <w:t xml:space="preserve">less than</w:t>
      </w:r>
      <w:r>
        <w:t xml:space="preserve"> </w:t>
      </w:r>
      <m:oMath>
        <m:r>
          <m:t>4</m:t>
        </m:r>
        <m:r>
          <m:rPr>
            <m:sty m:val="p"/>
          </m:rPr>
          <m:t>×</m:t>
        </m:r>
        <m:r>
          <m:t>800</m:t>
        </m:r>
      </m:oMath>
      <w:r>
        <w:t xml:space="preserve"> </w:t>
      </w:r>
      <w:r>
        <w:t xml:space="preserve">or 8 less than 3,200, which is 3,192.</w:t>
      </w:r>
    </w:p>
    <w:p>
      <w:pPr>
        <w:numPr>
          <w:ilvl w:val="0"/>
          <w:numId w:val="1006"/>
        </w:numPr>
        <w:pStyle w:val="Compact"/>
      </w:pPr>
      <w:r>
        <w:t xml:space="preserve">22,912. Sample reasoning:</w:t>
      </w:r>
    </w:p>
    <w:p>
      <w:pPr>
        <w:numPr>
          <w:ilvl w:val="1"/>
          <w:numId w:val="1008"/>
        </w:numPr>
        <w:pStyle w:val="Compact"/>
      </w:pPr>
      <m:oMath>
        <m:d>
          <m:dPr>
            <m:begChr m:val="("/>
            <m:endChr m:val=")"/>
            <m:sepChr m:val=""/>
            <m:grow/>
          </m:dPr>
          <m:e>
            <m:r>
              <m:t>8</m:t>
            </m:r>
            <m:r>
              <m:rPr>
                <m:sty m:val="p"/>
              </m:rPr>
              <m:t>×</m:t>
            </m:r>
            <m:r>
              <m:t>2</m:t>
            </m:r>
            <m:r>
              <m:rPr>
                <m:sty m:val="p"/>
              </m:rPr>
              <m:t>,</m:t>
            </m:r>
            <m:r>
              <m:t>​</m:t>
            </m:r>
            <m:r>
              <m:t>000</m:t>
            </m:r>
          </m:e>
        </m:d>
        <m:r>
          <m:rPr>
            <m:sty m:val="p"/>
          </m:rPr>
          <m:t>+</m:t>
        </m:r>
        <m:d>
          <m:dPr>
            <m:begChr m:val="("/>
            <m:endChr m:val=")"/>
            <m:sepChr m:val=""/>
            <m:grow/>
          </m:dPr>
          <m:e>
            <m:r>
              <m:t>8</m:t>
            </m:r>
            <m:r>
              <m:rPr>
                <m:sty m:val="p"/>
              </m:rPr>
              <m:t>×</m:t>
            </m:r>
            <m:r>
              <m:t>800</m:t>
            </m:r>
          </m:e>
        </m:d>
        <m:r>
          <m:rPr>
            <m:sty m:val="p"/>
          </m:rPr>
          <m:t>+</m:t>
        </m:r>
        <m:d>
          <m:dPr>
            <m:begChr m:val="("/>
            <m:endChr m:val=")"/>
            <m:sepChr m:val=""/>
            <m:grow/>
          </m:dPr>
          <m:e>
            <m:r>
              <m:t>8</m:t>
            </m:r>
            <m:r>
              <m:rPr>
                <m:sty m:val="p"/>
              </m:rPr>
              <m:t>×</m:t>
            </m:r>
            <m:r>
              <m:t>60</m:t>
            </m:r>
          </m:e>
        </m:d>
        <m:r>
          <m:rPr>
            <m:sty m:val="p"/>
          </m:rPr>
          <m:t>+</m:t>
        </m:r>
        <m:d>
          <m:dPr>
            <m:begChr m:val="("/>
            <m:endChr m:val=")"/>
            <m:sepChr m:val=""/>
            <m:grow/>
          </m:dPr>
          <m:e>
            <m:r>
              <m:t>8</m:t>
            </m:r>
            <m:r>
              <m:rPr>
                <m:sty m:val="p"/>
              </m:rPr>
              <m:t>×</m:t>
            </m:r>
            <m:r>
              <m:t>4</m:t>
            </m:r>
          </m:e>
        </m:d>
        <m:r>
          <m:rPr>
            <m:sty m:val="p"/>
          </m:rPr>
          <m:t>=</m:t>
        </m:r>
        <m:r>
          <m:t>16</m:t>
        </m:r>
        <m:r>
          <m:rPr>
            <m:sty m:val="p"/>
          </m:rPr>
          <m:t>,</m:t>
        </m:r>
        <m:r>
          <m:t>​</m:t>
        </m:r>
        <m:r>
          <m:t>000</m:t>
        </m:r>
        <m:r>
          <m:rPr>
            <m:sty m:val="p"/>
          </m:rPr>
          <m:t>+</m:t>
        </m:r>
        <m:r>
          <m:t>6</m:t>
        </m:r>
        <m:r>
          <m:rPr>
            <m:sty m:val="p"/>
          </m:rPr>
          <m:t>,</m:t>
        </m:r>
        <m:r>
          <m:t>​</m:t>
        </m:r>
        <m:r>
          <m:t>400</m:t>
        </m:r>
        <m:r>
          <m:rPr>
            <m:sty m:val="p"/>
          </m:rPr>
          <m:t>+</m:t>
        </m:r>
        <m:r>
          <m:t>480</m:t>
        </m:r>
        <m:r>
          <m:rPr>
            <m:sty m:val="p"/>
          </m:rPr>
          <m:t>+</m:t>
        </m:r>
        <m:r>
          <m:t>32</m:t>
        </m:r>
        <m:r>
          <m:rPr>
            <m:sty m:val="p"/>
          </m:rPr>
          <m:t>=</m:t>
        </m:r>
        <m:r>
          <m:t>22</m:t>
        </m:r>
        <m:r>
          <m:rPr>
            <m:sty m:val="p"/>
          </m:rPr>
          <m:t>,</m:t>
        </m:r>
        <m:r>
          <m:t>​</m:t>
        </m:r>
        <m:r>
          <m:t>912</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2022-12-15T00:34:10Z</dcterms:created>
  <dcterms:modified xsi:type="dcterms:W3CDTF">2022-12-15T00:34:10Z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8duSyx1Av3A/X06H+opoLl6RXwgOU+pnloCeTQUXVeTV39eScchHLfq77Zmr7kRGZ3kmjhrZt3wTCns9cRhWuQ==</vt:lpwstr>
  </property>
</Properties>
</file>