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sumemos-y-restemos-hasta-20"/>
    <w:p>
      <w:pPr>
        <w:pStyle w:val="Heading2"/>
      </w:pPr>
      <w:r>
        <w:t xml:space="preserve">Lección 3: Sumemos y restemos hasta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hasta 20.</w:t>
      </w:r>
    </w:p>
    <w:bookmarkStart w:id="21" w:name="Xe51c9341b2353e65fcac46aa7910db2d24fbdeb"/>
    <w:p>
      <w:pPr>
        <w:pStyle w:val="Heading3"/>
      </w:pPr>
      <w:r>
        <w:t xml:space="preserve">Calentamiento: Conversación numérica: Usemos sumas que ya nos sabemos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7</m:t>
        </m:r>
      </m:oMath>
    </w:p>
    <w:bookmarkEnd w:id="21"/>
    <w:bookmarkStart w:id="22" w:name="muchas-formas-de-sumar-y-de-restar"/>
    <w:p>
      <w:pPr>
        <w:pStyle w:val="Heading3"/>
      </w:pPr>
      <w:r>
        <w:t xml:space="preserve">3.1: Muchas formas de sumar y de restar</w:t>
      </w:r>
    </w:p>
    <w:p>
      <w:pPr>
        <w:pStyle w:val="FirstParagraph"/>
      </w:pPr>
      <w:r>
        <w:t xml:space="preserve">Marca 1 expresión de suma y 1 expresión de resta.</w:t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9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Encuentra el valor de las expresiones de tantas formas como puedas.</w:t>
      </w:r>
    </w:p>
    <w:p>
      <w:pPr>
        <w:pStyle w:val="BodyText"/>
      </w:pPr>
      <w:r>
        <w:t xml:space="preserve">Muestra cómo pensaste. Usa dibujos, números o palabras. </w:t>
      </w:r>
    </w:p>
    <w:bookmarkEnd w:id="22"/>
    <w:bookmarkStart w:id="26" w:name="frente-a-frente"/>
    <w:p>
      <w:pPr>
        <w:pStyle w:val="Heading3"/>
      </w:pPr>
      <w:r>
        <w:t xml:space="preserve">3.2: Frente a frente</w:t>
      </w:r>
    </w:p>
    <w:p>
      <w:pPr>
        <w:pStyle w:val="FirstParagraph"/>
      </w:pPr>
      <w:r>
        <w:t xml:space="preserve">En cada ronda que juegues, escribe una ecuación.</w:t>
      </w:r>
    </w:p>
    <w:p>
      <w:pPr>
        <w:pStyle w:val="BodyText"/>
      </w:pPr>
      <w:r>
        <w:t xml:space="preserve">Ronda 1: ________________________________</w:t>
      </w:r>
    </w:p>
    <w:p>
      <w:pPr>
        <w:pStyle w:val="BodyText"/>
      </w:pPr>
      <w:r>
        <w:t xml:space="preserve">Ronda 2: ________________________________</w:t>
      </w:r>
    </w:p>
    <w:p>
      <w:pPr>
        <w:pStyle w:val="BodyText"/>
      </w:pPr>
      <w:r>
        <w:t xml:space="preserve">Ronda 3: ________________________________</w:t>
      </w:r>
    </w:p>
    <w:p>
      <w:pPr>
        <w:pStyle w:val="BodyText"/>
      </w:pPr>
      <w:r>
        <w:t xml:space="preserve">Ronda 4: ________________________________</w:t>
      </w:r>
    </w:p>
    <w:p>
      <w:pPr>
        <w:pStyle w:val="BodyText"/>
      </w:pPr>
      <w:r>
        <w:t xml:space="preserve">Ronda 5: ________________________________</w:t>
      </w:r>
    </w:p>
    <w:p>
      <w:pPr>
        <w:pStyle w:val="BodyText"/>
      </w:pPr>
      <w:r>
        <w:t xml:space="preserve">Ronda 6: ________________________________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2022-12-14T23:18:38Z</dcterms:created>
  <dcterms:modified xsi:type="dcterms:W3CDTF">2022-12-14T23:18:38Z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FwXuwPQMyvaqsc6MnUZtHIpgERbU3kClwLMxutS4c/kzAauZmIQyq29VbZLMIkF0s4hokMBUHb5FOdTKoLdwpA==</vt:lpwstr>
  </property>
</Properties>
</file>