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3-multiply-unit-fractions"/>
    <w:p>
      <w:pPr>
        <w:pStyle w:val="Heading1"/>
      </w:pPr>
      <w:r>
        <w:t xml:space="preserve">Lesson 3: Multiply 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product of 2 unit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equations.</w:t>
      </w:r>
    </w:p>
    <w:bookmarkEnd w:id="25"/>
    <w:bookmarkStart w:id="26" w:name="lesson-purpose"/>
    <w:p>
      <w:pPr>
        <w:pStyle w:val="Heading3"/>
      </w:pPr>
      <w:r>
        <w:t xml:space="preserve">Lesson Purpose</w:t>
      </w:r>
    </w:p>
    <w:p>
      <w:pPr>
        <w:pStyle w:val="FirstParagraph"/>
      </w:pPr>
      <w:r>
        <w:t xml:space="preserve">The purpose of this lesson is for students to represent products of unit fractions using diagrams and equations.</w:t>
      </w:r>
    </w:p>
    <w:p>
      <w:pPr>
        <w:pStyle w:val="BodyText"/>
      </w:pPr>
      <w:r>
        <w:t xml:space="preserve">In previous lessons students represented products of unit fractions with diagrams and expressions. </w:t>
      </w:r>
      <w:r>
        <w:t xml:space="preserve">In this lesson students connect the diagrams and expressions, using the structure of the diagram to calculate the value of the expression. Students use the diagrams to find the value of many expressions and, toward the end of the lesson, they find the value of an expression, representing a product of unit fractions, without being given a diagram.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Estimation Exploration (Warm-up), MLR1 Stronger and Clearer Each Time (Activity 2)</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Some students may be multiplying the numerators and denominators without considering why this strategy works. Why is it important for students to understand how the diagrams represent products of fractions? What questions can you ask to help students connect the diagrams to the procedures they are using?</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Equations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39"/>
    <w:bookmarkStart w:id="43" w:name="student-facing-task-statement"/>
    <w:p>
      <w:pPr>
        <w:pStyle w:val="Heading3"/>
      </w:pPr>
      <w:r>
        <w:t xml:space="preserve">Student-facing Task Statement</w:t>
      </w:r>
    </w:p>
    <w:p>
      <w:pPr>
        <w:numPr>
          <w:ilvl w:val="0"/>
          <w:numId w:val="1004"/>
        </w:numPr>
      </w:pPr>
      <w:r>
        <w:t xml:space="preserve">Write a multiplication equation to represent the shaded piece in the figure. Explain or show your reasoning.</w:t>
      </w:r>
    </w:p>
    <w:p>
      <w:pPr>
        <w:numPr>
          <w:ilvl w:val="0"/>
          <w:numId w:val="1000"/>
        </w:numPr>
        <w:pStyle w:val="Compact"/>
      </w:pPr>
      <w:r>
        <w:drawing>
          <wp:inline>
            <wp:extent cx="2228824" cy="2169401"/>
            <wp:effectExtent b="0" l="0" r="0" t="0"/>
            <wp:docPr descr="Square, length and width, 1. Partitioned into 3 rows of 3 of the same size squares. 1 square shaded. " title="" id="41" name="Picture"/>
            <a:graphic>
              <a:graphicData uri="http://schemas.openxmlformats.org/drawingml/2006/picture">
                <pic:pic>
                  <pic:nvPicPr>
                    <pic:cNvPr descr="/app/tmp/embedder-1671027757.413111.png" id="42" name="Picture"/>
                    <pic:cNvPicPr>
                      <a:picLocks noChangeArrowheads="1" noChangeAspect="1"/>
                    </pic:cNvPicPr>
                  </pic:nvPicPr>
                  <pic:blipFill>
                    <a:blip r:embed="rId40"/>
                    <a:stretch>
                      <a:fillRect/>
                    </a:stretch>
                  </pic:blipFill>
                  <pic:spPr bwMode="auto">
                    <a:xfrm>
                      <a:off x="0" y="0"/>
                      <a:ext cx="2228824" cy="2169401"/>
                    </a:xfrm>
                    <a:prstGeom prst="rect">
                      <a:avLst/>
                    </a:prstGeom>
                    <a:noFill/>
                    <a:ln w="9525">
                      <a:noFill/>
                      <a:headEnd/>
                      <a:tailEnd/>
                    </a:ln>
                  </pic:spPr>
                </pic:pic>
              </a:graphicData>
            </a:graphic>
          </wp:inline>
        </w:drawing>
      </w:r>
    </w:p>
    <w:p>
      <w:pPr>
        <w:numPr>
          <w:ilvl w:val="0"/>
          <w:numId w:val="1004"/>
        </w:numPr>
        <w:pStyle w:val="Compact"/>
      </w:pPr>
      <w:r>
        <w:t xml:space="preserve">Complete each equation. Draw a diagram if it helps you.</w:t>
      </w:r>
    </w:p>
    <w:p>
      <w:pPr>
        <w:numPr>
          <w:ilvl w:val="1"/>
          <w:numId w:val="1005"/>
        </w:numPr>
        <w:pStyle w:val="Compact"/>
      </w:pPr>
      <m:oMath>
        <m:f>
          <m:fPr>
            <m:type m:val="bar"/>
          </m:fPr>
          <m:num>
            <m:r>
              <m:t>1</m:t>
            </m:r>
          </m:num>
          <m:den>
            <m:r>
              <m:t>5</m:t>
            </m:r>
          </m:den>
        </m:f>
        <m:r>
          <m:rPr>
            <m:sty m:val="p"/>
          </m:rPr>
          <m:t>×</m:t>
        </m:r>
        <m:f>
          <m:fPr>
            <m:type m:val="bar"/>
          </m:fPr>
          <m:num>
            <m:r>
              <m:t>1</m:t>
            </m:r>
          </m:num>
          <m:den>
            <m:r>
              <m:t>4</m:t>
            </m:r>
          </m:den>
        </m:f>
        <m:r>
          <m:rPr>
            <m:sty m:val="p"/>
          </m:rPr>
          <m:t>=</m:t>
        </m:r>
        <m:limLow>
          <m:e>
            <m:r>
              <m:t> </m:t>
            </m:r>
          </m:e>
          <m:lim>
            <m:r>
              <m:rPr>
                <m:sty m:val="p"/>
              </m:rPr>
              <m:t>_</m:t>
            </m:r>
          </m:lim>
        </m:limLow>
      </m:oMath>
    </w:p>
    <w:p>
      <w:pPr>
        <w:numPr>
          <w:ilvl w:val="1"/>
          <w:numId w:val="1005"/>
        </w:numPr>
        <w:pStyle w:val="Compact"/>
      </w:pPr>
      <m:oMath>
        <m:f>
          <m:fPr>
            <m:type m:val="bar"/>
          </m:fPr>
          <m:num>
            <m:r>
              <m:t>1</m:t>
            </m:r>
          </m:num>
          <m:den>
            <m:r>
              <m:t>2</m:t>
            </m:r>
          </m:den>
        </m:f>
        <m:r>
          <m:rPr>
            <m:sty m:val="p"/>
          </m:rPr>
          <m:t>×</m:t>
        </m:r>
        <m:f>
          <m:fPr>
            <m:type m:val="bar"/>
          </m:fPr>
          <m:num>
            <m:r>
              <m:t>1</m:t>
            </m:r>
          </m:num>
          <m:den>
            <m:r>
              <m:t>6</m:t>
            </m:r>
          </m:den>
        </m:f>
        <m:r>
          <m:rPr>
            <m:sty m:val="p"/>
          </m:rPr>
          <m:t>=</m:t>
        </m:r>
        <m:limLow>
          <m:e>
            <m:r>
              <m:t> </m:t>
            </m:r>
          </m:e>
          <m:lim>
            <m:r>
              <m:rPr>
                <m:sty m:val="p"/>
              </m:rPr>
              <m:t>_</m:t>
            </m:r>
          </m:lim>
        </m:limLow>
      </m:oMath>
    </w:p>
    <w:bookmarkEnd w:id="43"/>
    <w:bookmarkStart w:id="44" w:name="student-responses"/>
    <w:p>
      <w:pPr>
        <w:pStyle w:val="Heading3"/>
      </w:pPr>
      <w:r>
        <w:t xml:space="preserve">Student Responses</w:t>
      </w:r>
    </w:p>
    <w:p>
      <w:pPr>
        <w:numPr>
          <w:ilvl w:val="0"/>
          <w:numId w:val="1006"/>
        </w:numPr>
        <w:pStyle w:val="Compact"/>
      </w:pPr>
      <m:oMath>
        <m:f>
          <m:fPr>
            <m:type m:val="bar"/>
          </m:fPr>
          <m:num>
            <m:r>
              <m:t>1</m:t>
            </m:r>
          </m:num>
          <m:den>
            <m:r>
              <m:t>3</m:t>
            </m:r>
          </m:den>
        </m:f>
        <m:r>
          <m:rPr>
            <m:sty m:val="p"/>
          </m:rPr>
          <m:t>×</m:t>
        </m:r>
        <m:f>
          <m:fPr>
            <m:type m:val="bar"/>
          </m:fPr>
          <m:num>
            <m:r>
              <m:t>1</m:t>
            </m:r>
          </m:num>
          <m:den>
            <m:r>
              <m:t>3</m:t>
            </m:r>
          </m:den>
        </m:f>
        <m:r>
          <m:rPr>
            <m:sty m:val="p"/>
          </m:rPr>
          <m:t>=</m:t>
        </m:r>
        <m:f>
          <m:fPr>
            <m:type m:val="bar"/>
          </m:fPr>
          <m:num>
            <m:r>
              <m:t>1</m:t>
            </m:r>
          </m:num>
          <m:den>
            <m:r>
              <m:t>9</m:t>
            </m:r>
          </m:den>
        </m:f>
      </m:oMath>
      <w:r>
        <w:t xml:space="preserve"> </w:t>
      </w:r>
      <w:r>
        <w:t xml:space="preserve">since there is</w:t>
      </w:r>
      <w:r>
        <w:t xml:space="preserve"> </w:t>
      </w:r>
      <m:oMath>
        <m:f>
          <m:fPr>
            <m:type m:val="bar"/>
          </m:fPr>
          <m:num>
            <m:r>
              <m:t>1</m:t>
            </m:r>
          </m:num>
          <m:den>
            <m:r>
              <m:t>3</m:t>
            </m:r>
          </m:den>
        </m:f>
      </m:oMath>
      <w:r>
        <w:t xml:space="preserve"> </w:t>
      </w:r>
      <w:r>
        <w:t xml:space="preserve">of a column shaded and that column is</w:t>
      </w:r>
      <w:r>
        <w:t xml:space="preserve"> </w:t>
      </w:r>
      <m:oMath>
        <m:f>
          <m:fPr>
            <m:type m:val="bar"/>
          </m:fPr>
          <m:num>
            <m:r>
              <m:t>1</m:t>
            </m:r>
          </m:num>
          <m:den>
            <m:r>
              <m:t>3</m:t>
            </m:r>
          </m:den>
        </m:f>
      </m:oMath>
      <w:r>
        <w:t xml:space="preserve"> </w:t>
      </w:r>
      <w:r>
        <w:t xml:space="preserve">of the square. The shaded piece is</w:t>
      </w:r>
      <w:r>
        <w:t xml:space="preserve"> </w:t>
      </w:r>
      <m:oMath>
        <m:f>
          <m:fPr>
            <m:type m:val="bar"/>
          </m:fPr>
          <m:num>
            <m:r>
              <m:t>1</m:t>
            </m:r>
          </m:num>
          <m:den>
            <m:r>
              <m:t>9</m:t>
            </m:r>
          </m:den>
        </m:f>
      </m:oMath>
      <w:r>
        <w:t xml:space="preserve"> </w:t>
      </w:r>
      <w:r>
        <w:t xml:space="preserve">of the square.</w:t>
      </w:r>
    </w:p>
    <w:p>
      <w:pPr>
        <w:numPr>
          <w:ilvl w:val="0"/>
          <w:numId w:val="1006"/>
        </w:numPr>
        <w:pStyle w:val="Compact"/>
      </w:pPr>
      <w:r>
        <w:t xml:space="preserve"> </w:t>
      </w:r>
    </w:p>
    <w:p>
      <w:pPr>
        <w:numPr>
          <w:ilvl w:val="1"/>
          <w:numId w:val="1007"/>
        </w:numPr>
        <w:pStyle w:val="Compact"/>
      </w:pPr>
      <m:oMath>
        <m:f>
          <m:fPr>
            <m:type m:val="bar"/>
          </m:fPr>
          <m:num>
            <m:r>
              <m:t>1</m:t>
            </m:r>
          </m:num>
          <m:den>
            <m:r>
              <m:t>5</m:t>
            </m:r>
          </m:den>
        </m:f>
        <m:r>
          <m:rPr>
            <m:sty m:val="p"/>
          </m:rPr>
          <m:t>×</m:t>
        </m:r>
        <m:f>
          <m:fPr>
            <m:type m:val="bar"/>
          </m:fPr>
          <m:num>
            <m:r>
              <m:t>1</m:t>
            </m:r>
          </m:num>
          <m:den>
            <m:r>
              <m:t>4</m:t>
            </m:r>
          </m:den>
        </m:f>
        <m:r>
          <m:rPr>
            <m:sty m:val="p"/>
          </m:rPr>
          <m:t>=</m:t>
        </m:r>
        <m:f>
          <m:fPr>
            <m:type m:val="bar"/>
          </m:fPr>
          <m:num>
            <m:r>
              <m:t>1</m:t>
            </m:r>
          </m:num>
          <m:den>
            <m:r>
              <m:t>20</m:t>
            </m:r>
          </m:den>
        </m:f>
      </m:oMath>
    </w:p>
    <w:p>
      <w:pPr>
        <w:numPr>
          <w:ilvl w:val="1"/>
          <w:numId w:val="1007"/>
        </w:numPr>
        <w:pStyle w:val="Compact"/>
      </w:pPr>
      <m:oMath>
        <m:f>
          <m:fPr>
            <m:type m:val="bar"/>
          </m:fPr>
          <m:num>
            <m:r>
              <m:t>1</m:t>
            </m:r>
          </m:num>
          <m:den>
            <m:r>
              <m:t>2</m:t>
            </m:r>
          </m:den>
        </m:f>
        <m:r>
          <m:rPr>
            <m:sty m:val="p"/>
          </m:rPr>
          <m:t>×</m:t>
        </m:r>
        <m:f>
          <m:fPr>
            <m:type m:val="bar"/>
          </m:fPr>
          <m:num>
            <m:r>
              <m:t>1</m:t>
            </m:r>
          </m:num>
          <m:den>
            <m:r>
              <m:t>6</m:t>
            </m:r>
          </m:den>
        </m:f>
        <m:r>
          <m:rPr>
            <m:sty m:val="p"/>
          </m:rPr>
          <m:t>=</m:t>
        </m:r>
        <m:f>
          <m:fPr>
            <m:type m:val="bar"/>
          </m:fPr>
          <m:num>
            <m:r>
              <m:t>1</m:t>
            </m:r>
          </m:num>
          <m:den>
            <m:r>
              <m:t>12</m:t>
            </m:r>
          </m:den>
        </m:f>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2022-12-14T14:22:38Z</dcterms:created>
  <dcterms:modified xsi:type="dcterms:W3CDTF">2022-12-14T14:22:38Z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+BXPWzFTFEkDuRvHU+LlYCyTCUZqtaGCZp7t6lMC4NDcEYoCXdvsFMZduNkChskIFXtwwH4//JnjFAiaJw3jjQ==</vt:lpwstr>
  </property>
</Properties>
</file>