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If the equation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 is true, which statement is also true according to the zero product property?</w:t>
      </w:r>
    </w:p>
    <w:p>
      <w:pPr>
        <w:numPr>
          <w:ilvl w:val="1"/>
          <w:numId w:val="1002"/>
        </w:numPr>
      </w:pPr>
      <w:r>
        <w:t xml:space="preserve">only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w:r>
        <w:t xml:space="preserve">either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w:r>
        <w:t xml:space="preserve">either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 </w:t>
      </w:r>
      <m:oMath>
        <m:r>
          <m:t>10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w:r>
        <w:t xml:space="preserve">only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-10 and 3</w:t>
      </w:r>
    </w:p>
    <w:p>
      <w:pPr>
        <w:numPr>
          <w:ilvl w:val="1"/>
          <w:numId w:val="1003"/>
        </w:numPr>
      </w:pPr>
      <w:r>
        <w:t xml:space="preserve">-10 and 9</w:t>
      </w:r>
    </w:p>
    <w:p>
      <w:pPr>
        <w:numPr>
          <w:ilvl w:val="1"/>
          <w:numId w:val="1003"/>
        </w:numPr>
      </w:pPr>
      <w:r>
        <w:t xml:space="preserve">10 and 3</w:t>
      </w:r>
    </w:p>
    <w:p>
      <w:pPr>
        <w:numPr>
          <w:ilvl w:val="1"/>
          <w:numId w:val="1003"/>
        </w:numPr>
      </w:pPr>
      <w:r>
        <w:t xml:space="preserve">10 and 9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Consider the expressions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18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that the two expressions define the same function.</w:t>
      </w:r>
    </w:p>
    <w:p>
      <w:pPr>
        <w:numPr>
          <w:ilvl w:val="0"/>
          <w:numId w:val="1001"/>
        </w:numPr>
      </w:pPr>
      <w:r>
        <w:t xml:space="preserve">Kiran saw that if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 true, then, by the zero product property, either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is 0 or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is 0. He then reasoned that, if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72</m:t>
        </m:r>
      </m:oMath>
      <w:r>
        <w:t xml:space="preserve"> </w:t>
      </w:r>
      <w:r>
        <w:t xml:space="preserve">is true, then either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is equal to 72 or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is equal to 72. </w:t>
      </w:r>
    </w:p>
    <w:p>
      <w:pPr>
        <w:numPr>
          <w:ilvl w:val="0"/>
          <w:numId w:val="1000"/>
        </w:numPr>
      </w:pPr>
      <w:r>
        <w:t xml:space="preserve">Explain why Kiran’s conclusion is incorrect.</w:t>
      </w:r>
    </w:p>
    <w:p>
      <w:pPr>
        <w:numPr>
          <w:ilvl w:val="0"/>
          <w:numId w:val="1001"/>
        </w:numPr>
      </w:pPr>
      <w:r>
        <w:t xml:space="preserve">Andre wants to solve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18</m:t>
        </m:r>
        <m:r>
          <m:rPr>
            <m:sty m:val="p"/>
          </m:rPr>
          <m:t>=</m:t>
        </m:r>
        <m:r>
          <m:t>20</m:t>
        </m:r>
      </m:oMath>
      <w:r>
        <w:t xml:space="preserve">. He uses a graphing calculator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and finds that the graphs cross at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2.39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3.19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Substitute each </w:t>
      </w:r>
      <m:oMath>
        <m:r>
          <m:t>x</m:t>
        </m:r>
      </m:oMath>
      <w:r>
        <w:t xml:space="preserve">-value Andre found into the expression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18</m:t>
        </m:r>
      </m:oMath>
      <w:r>
        <w:t xml:space="preserve">. Then evaluate the expression.</w:t>
      </w:r>
    </w:p>
    <w:p>
      <w:pPr>
        <w:numPr>
          <w:ilvl w:val="1"/>
          <w:numId w:val="1005"/>
        </w:numPr>
        <w:pStyle w:val="Compact"/>
      </w:pPr>
      <w:r>
        <w:t xml:space="preserve">Why did neither solution make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18</m:t>
        </m:r>
      </m:oMath>
      <w:r>
        <w:t xml:space="preserve"> </w:t>
      </w:r>
      <w:r>
        <w:t xml:space="preserve">equal exactly 20?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solutions to the equation</w:t>
      </w:r>
      <w:r>
        <w:t xml:space="preserve"> </w:t>
      </w: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343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49</w:t>
      </w:r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1"/>
          <w:numId w:val="1006"/>
        </w:numPr>
      </w:pPr>
      <w:r>
        <w:t xml:space="preserve">7</w:t>
      </w:r>
    </w:p>
    <w:p>
      <w:pPr>
        <w:numPr>
          <w:ilvl w:val="1"/>
          <w:numId w:val="1006"/>
        </w:numPr>
      </w:pPr>
      <w:r>
        <w:t xml:space="preserve">-7</w:t>
      </w:r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49</m:t>
            </m:r>
          </m:e>
        </m:rad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Here are two graphs that correspond to two patients, A and B. Each graph shows the amount of insulin, in micrograms (mcg) in a patient's body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receiving an injection. The amount of insulin in each patient decreases exponentially.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Patient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050" cy="1948294"/>
            <wp:effectExtent b="0" l="0" r="0" t="0"/>
            <wp:docPr descr="Graph of an exponential function, origin O, with grid. time (hours) and insulin (mcg)." title="" id="22" name="Picture"/>
            <a:graphic>
              <a:graphicData uri="http://schemas.openxmlformats.org/drawingml/2006/picture">
                <pic:pic>
                  <pic:nvPicPr>
                    <pic:cNvPr descr="/app/tmp/embedder-1670994433.40211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482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Patient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050" cy="1948294"/>
            <wp:effectExtent b="0" l="0" r="0" t="0"/>
            <wp:docPr descr="Graph of a function." title="" id="25" name="Picture"/>
            <a:graphic>
              <a:graphicData uri="http://schemas.openxmlformats.org/drawingml/2006/picture">
                <pic:pic>
                  <pic:nvPicPr>
                    <pic:cNvPr descr="/app/tmp/embedder-1670994433.50110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482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the insulin level of the two patients.</w:t>
      </w:r>
    </w:p>
    <w:p>
      <w:pPr>
        <w:numPr>
          <w:ilvl w:val="1"/>
          <w:numId w:val="1007"/>
        </w:numPr>
      </w:pPr>
      <w:r>
        <w:t xml:space="preserve">After the injection, the patients have the same amount of insulin in their bodies.</w:t>
      </w:r>
    </w:p>
    <w:p>
      <w:pPr>
        <w:numPr>
          <w:ilvl w:val="1"/>
          <w:numId w:val="1007"/>
        </w:numPr>
      </w:pPr>
      <w:r>
        <w:t xml:space="preserve">An equation for the micrograms of insulin,</w:t>
      </w:r>
      <w:r>
        <w:t xml:space="preserve"> </w:t>
      </w:r>
      <m:oMath>
        <m:r>
          <m:t>a</m:t>
        </m:r>
      </m:oMath>
      <w:r>
        <w:t xml:space="preserve">, in Patient A's body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the injection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insulin in Patient A is decaying at a faster rate than in Patient B.</w:t>
      </w:r>
    </w:p>
    <w:p>
      <w:pPr>
        <w:numPr>
          <w:ilvl w:val="1"/>
          <w:numId w:val="1007"/>
        </w:numPr>
      </w:pPr>
      <w:r>
        <w:t xml:space="preserve">After 3 hours, Patient A has more insulin in their body than Patient B.</w:t>
      </w:r>
    </w:p>
    <w:p>
      <w:pPr>
        <w:numPr>
          <w:ilvl w:val="1"/>
          <w:numId w:val="1007"/>
        </w:numPr>
      </w:pPr>
      <w:r>
        <w:t xml:space="preserve">At some time between 2 and 3 hours, the patients have the same insulin level. 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Han says this pattern of dots can be represented by a quadratic relationship because the dots are arranged in a rectangle in each step.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554480"/>
            <wp:effectExtent b="0" l="0" r="0" t="0"/>
            <wp:docPr descr="Pattern of dots arranged in rectangles. Step 1 has 4 dots. Step 2 has 8 dots. Step 3 has 12 dots. Step 4 has 16 dots." title="" id="28" name="Picture"/>
            <a:graphic>
              <a:graphicData uri="http://schemas.openxmlformats.org/drawingml/2006/picture">
                <pic:pic>
                  <pic:nvPicPr>
                    <pic:cNvPr descr="/app/tmp/embedder-1670994433.59793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2022-12-14T05:07:14Z</dcterms:created>
  <dcterms:modified xsi:type="dcterms:W3CDTF">2022-12-14T05:07:14Z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M2h+x6GIiiIv1/MNsxl0VlONsWoW4klt4g032htsLiMXbDuezQByf+ozUBPifVg+amXI7AJoFHZnh9Kqb2Mtfg==</vt:lpwstr>
  </property>
</Properties>
</file>