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4</w:t>
      </w:r>
      <w:r>
        <w:t xml:space="preserve">Lesson 9</w:t>
      </w:r>
      <w:r>
        <w:t xml:space="preserve">CC BY NC 2024 Illustrative Mathematics®</w:t>
      </w:r>
    </w:p>
    <w:p>
      <w:pPr>
        <w:pStyle w:val="BodyText"/>
      </w:pPr>
      <w:r>
        <w:t xml:space="preserve">Unit 4, Lesson 9</w:t>
      </w:r>
    </w:p>
    <w:bookmarkStart w:id="32" w:name="lesson-483582"/>
    <w:p>
      <w:pPr>
        <w:pStyle w:val="Heading1"/>
      </w:pPr>
      <w:r>
        <w:t xml:space="preserve">Modeling with Systems of Inequalities in Two Variables</w:t>
      </w:r>
    </w:p>
    <w:p>
      <w:pPr>
        <w:numPr>
          <w:ilvl w:val="0"/>
          <w:numId w:val="1001"/>
        </w:numPr>
        <w:pStyle w:val="Compact"/>
      </w:pPr>
      <w:r>
        <w:t xml:space="preserve">Let’s create mathematical models using systems of inequalities.</w:t>
      </w:r>
    </w:p>
    <w:p>
      <w:pPr>
        <w:pStyle w:val="FirstParagraph"/>
      </w:pPr>
      <w:r>
        <w:t xml:space="preserve"> </w:t>
      </w:r>
      <w:r>
        <w:t xml:space="preserve">Algebra 1</w:t>
      </w:r>
      <w:r>
        <w:br/>
      </w:r>
      <w:r>
        <w:t xml:space="preserve">Unit 4</w:t>
      </w:r>
      <w:r>
        <w:t xml:space="preserve">Lesson 9</w:t>
      </w:r>
      <w:r>
        <w:t xml:space="preserve">CC BY NC 2024 Illustrative Mathematics®</w:t>
      </w:r>
    </w:p>
    <w:bookmarkStart w:id="20" w:name="activity-483589"/>
    <w:p>
      <w:pPr>
        <w:pStyle w:val="Heading2"/>
      </w:pPr>
      <w:r>
        <w:t xml:space="preserve">9.1</w:t>
      </w:r>
      <w:r>
        <w:t xml:space="preserve">An Enjoyment Quotient</w:t>
      </w:r>
    </w:p>
    <w:p>
      <w:pPr>
        <w:pStyle w:val="FirstParagraph"/>
      </w:pPr>
      <w:r>
        <w:t xml:space="preserve">Complete the table with your own relative values, giving walk the same baseline value of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Jada's enjoyment per mi</w:t>
            </w:r>
          </w:p>
        </w:tc>
        <w:tc>
          <w:tcPr/>
          <w:p>
            <w:pPr>
              <w:pStyle w:val="Compact"/>
              <w:jc w:val="left"/>
            </w:pPr>
            <w:r>
              <w:t xml:space="preserve">your enjoyment per mi</w:t>
            </w:r>
          </w:p>
        </w:tc>
      </w:tr>
      <w:tr>
        <w:tc>
          <w:tcPr/>
          <w:p>
            <w:pPr>
              <w:pStyle w:val="Compact"/>
              <w:jc w:val="left"/>
            </w:pPr>
            <w:r>
              <w:t xml:space="preserve">bus</w:t>
            </w:r>
          </w:p>
        </w:tc>
        <w:tc>
          <w:tcPr/>
          <w:p>
            <w:pPr>
              <w:pStyle w:val="Compact"/>
              <w:jc w:val="left"/>
            </w:pPr>
            <w:r>
              <w:t xml:space="preserve">0.5</w:t>
            </w:r>
          </w:p>
        </w:tc>
        <w:tc>
          <w:tcPr/>
          <w:p>
            <w:pPr>
              <w:pStyle w:val="Compact"/>
            </w:pPr>
          </w:p>
        </w:tc>
      </w:tr>
      <w:tr>
        <w:tc>
          <w:tcPr/>
          <w:p>
            <w:pPr>
              <w:pStyle w:val="Compact"/>
              <w:jc w:val="left"/>
            </w:pPr>
            <w:r>
              <w:t xml:space="preserve">train</w:t>
            </w:r>
          </w:p>
        </w:tc>
        <w:tc>
          <w:tcPr/>
          <w:p>
            <w:pPr>
              <w:pStyle w:val="Compact"/>
              <w:jc w:val="left"/>
            </w:pPr>
            <w:r>
              <w:t xml:space="preserve">1.5</w:t>
            </w:r>
          </w:p>
        </w:tc>
        <w:tc>
          <w:tcPr/>
          <w:p>
            <w:pPr>
              <w:pStyle w:val="Compact"/>
            </w:pPr>
          </w:p>
        </w:tc>
      </w:tr>
      <w:tr>
        <w:tc>
          <w:tcPr/>
          <w:p>
            <w:pPr>
              <w:pStyle w:val="Compact"/>
              <w:jc w:val="left"/>
            </w:pPr>
            <w:r>
              <w:t xml:space="preserve">bike rental</w:t>
            </w:r>
          </w:p>
        </w:tc>
        <w:tc>
          <w:tcPr/>
          <w:p>
            <w:pPr>
              <w:pStyle w:val="Compact"/>
              <w:jc w:val="left"/>
            </w:pPr>
            <w:r>
              <w:t xml:space="preserve">2</w:t>
            </w:r>
          </w:p>
        </w:tc>
        <w:tc>
          <w:tcPr/>
          <w:p>
            <w:pPr>
              <w:pStyle w:val="Compact"/>
            </w:pPr>
          </w:p>
        </w:tc>
      </w:tr>
      <w:tr>
        <w:tc>
          <w:tcPr/>
          <w:p>
            <w:pPr>
              <w:pStyle w:val="Compact"/>
              <w:jc w:val="left"/>
            </w:pPr>
            <w:r>
              <w:t xml:space="preserve">scooter rental</w:t>
            </w:r>
          </w:p>
        </w:tc>
        <w:tc>
          <w:tcPr/>
          <w:p>
            <w:pPr>
              <w:pStyle w:val="Compact"/>
              <w:jc w:val="left"/>
            </w:pPr>
            <w:r>
              <w:t xml:space="preserve">0.8</w:t>
            </w:r>
          </w:p>
        </w:tc>
        <w:tc>
          <w:tcPr/>
          <w:p>
            <w:pPr>
              <w:pStyle w:val="Compact"/>
            </w:pPr>
          </w:p>
        </w:tc>
      </w:tr>
      <w:tr>
        <w:tc>
          <w:tcPr/>
          <w:p>
            <w:pPr>
              <w:pStyle w:val="Compact"/>
              <w:jc w:val="left"/>
            </w:pPr>
            <w:r>
              <w:t xml:space="preserve">walk</w:t>
            </w:r>
          </w:p>
        </w:tc>
        <w:tc>
          <w:tcPr/>
          <w:p>
            <w:pPr>
              <w:pStyle w:val="Compact"/>
              <w:jc w:val="left"/>
            </w:pPr>
            <w:r>
              <w:t xml:space="preserve">1</w:t>
            </w:r>
          </w:p>
        </w:tc>
        <w:tc>
          <w:tcPr/>
          <w:p>
            <w:pPr>
              <w:pStyle w:val="Compact"/>
              <w:jc w:val="left"/>
            </w:pPr>
            <w:r>
              <w:t xml:space="preserve">1</w:t>
            </w:r>
          </w:p>
        </w:tc>
      </w:tr>
      <w:tr>
        <w:tc>
          <w:tcPr/>
          <w:p>
            <w:pPr>
              <w:pStyle w:val="Compact"/>
              <w:jc w:val="left"/>
            </w:pPr>
            <w:r>
              <w:t xml:space="preserve">car</w:t>
            </w:r>
          </w:p>
        </w:tc>
        <w:tc>
          <w:tcPr/>
          <w:p>
            <w:pPr>
              <w:pStyle w:val="Compact"/>
              <w:jc w:val="left"/>
            </w:pPr>
            <w:r>
              <w:t xml:space="preserve">1.3</w:t>
            </w:r>
          </w:p>
        </w:tc>
        <w:tc>
          <w:tcPr/>
          <w:p>
            <w:pPr>
              <w:pStyle w:val="Compact"/>
            </w:pPr>
          </w:p>
        </w:tc>
      </w:tr>
    </w:tbl>
    <w:bookmarkEnd w:id="20"/>
    <w:p>
      <w:pPr>
        <w:pStyle w:val="BodyText"/>
      </w:pPr>
      <w:r>
        <w:t xml:space="preserve"> </w:t>
      </w:r>
      <w:r>
        <w:t xml:space="preserve">Algebra 1</w:t>
      </w:r>
      <w:r>
        <w:br/>
      </w:r>
      <w:r>
        <w:t xml:space="preserve">Unit 4</w:t>
      </w:r>
      <w:r>
        <w:t xml:space="preserve">Lesson 9</w:t>
      </w:r>
      <w:r>
        <w:t xml:space="preserve">CC BY NC 2024 Illustrative Mathematics®</w:t>
      </w:r>
    </w:p>
    <w:bookmarkStart w:id="27" w:name="activity-483590"/>
    <w:p>
      <w:pPr>
        <w:pStyle w:val="Heading2"/>
      </w:pPr>
      <w:r>
        <w:t xml:space="preserve">9.2</w:t>
      </w:r>
      <w:r>
        <w:t xml:space="preserve">Custom Trip</w:t>
      </w:r>
    </w:p>
    <w:p>
      <w:pPr>
        <w:pStyle w:val="FirstParagraph"/>
      </w:pPr>
      <w:r>
        <w:t xml:space="preserve">Here is some information about different types of travel in the city where Tyler and Jada live.</w:t>
      </w:r>
    </w:p>
    <w:tbl>
      <w:tblPr>
        <w:tblStyle w:val="Table"/>
        <w:tblW w:type="pct" w:w="500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pPr>
          </w:p>
        </w:tc>
        <w:tc>
          <w:tcPr/>
          <w:p>
            <w:pPr>
              <w:pStyle w:val="Compact"/>
              <w:jc w:val="left"/>
            </w:pPr>
            <w:r>
              <w:t xml:space="preserve">cost</w:t>
            </w:r>
          </w:p>
        </w:tc>
        <w:tc>
          <w:tcPr/>
          <w:p>
            <w:pPr>
              <w:pStyle w:val="Compact"/>
              <w:jc w:val="left"/>
            </w:pPr>
            <w:r>
              <w:t xml:space="preserve">minutes per mi</w:t>
            </w:r>
          </w:p>
        </w:tc>
        <w:tc>
          <w:tcPr/>
          <w:p>
            <w:pPr>
              <w:pStyle w:val="Compact"/>
              <w:jc w:val="left"/>
            </w:pPr>
            <w:r>
              <w:t xml:space="preserve">emissions per mi (g CO</w:t>
            </w:r>
            <w:r>
              <w:rPr>
                <w:vertAlign w:val="subscript"/>
              </w:rPr>
              <w:t xml:space="preserve">2</w:t>
            </w:r>
            <w:r>
              <w:t xml:space="preserve"> per mi)</w:t>
            </w:r>
          </w:p>
        </w:tc>
        <w:tc>
          <w:tcPr/>
          <w:p>
            <w:pPr>
              <w:pStyle w:val="Compact"/>
              <w:jc w:val="left"/>
            </w:pPr>
            <w:r>
              <w:t xml:space="preserve">Tyler's enjoyment per mi</w:t>
            </w:r>
          </w:p>
        </w:tc>
        <w:tc>
          <w:tcPr/>
          <w:p>
            <w:pPr>
              <w:pStyle w:val="Compact"/>
              <w:jc w:val="left"/>
            </w:pPr>
            <w:r>
              <w:t xml:space="preserve">Jada's enjoyment per mi</w:t>
            </w:r>
          </w:p>
        </w:tc>
      </w:tr>
      <w:tr>
        <w:tc>
          <w:tcPr/>
          <w:p>
            <w:pPr>
              <w:pStyle w:val="Compact"/>
              <w:jc w:val="left"/>
            </w:pPr>
            <w:r>
              <w:t xml:space="preserve">bus</w:t>
            </w:r>
          </w:p>
        </w:tc>
        <w:tc>
          <w:tcPr/>
          <w:p>
            <w:pPr>
              <w:pStyle w:val="Compact"/>
              <w:jc w:val="left"/>
            </w:pPr>
            <w:r>
              <w:t xml:space="preserve">$</w:t>
            </w:r>
            <w:r>
              <w:t xml:space="preserve">2.50</w:t>
            </w:r>
          </w:p>
        </w:tc>
        <w:tc>
          <w:tcPr/>
          <w:p>
            <w:pPr>
              <w:pStyle w:val="Compact"/>
              <w:jc w:val="left"/>
            </w:pPr>
            <w:r>
              <w:t xml:space="preserve">4.6</w:t>
            </w:r>
          </w:p>
        </w:tc>
        <w:tc>
          <w:tcPr/>
          <w:p>
            <w:pPr>
              <w:pStyle w:val="Compact"/>
              <w:jc w:val="left"/>
            </w:pPr>
            <w:r>
              <w:t xml:space="preserve">660</w:t>
            </w:r>
          </w:p>
        </w:tc>
        <w:tc>
          <w:tcPr/>
          <w:p>
            <w:pPr>
              <w:pStyle w:val="Compact"/>
              <w:jc w:val="left"/>
            </w:pPr>
            <w:r>
              <w:t xml:space="preserve">1.2</w:t>
            </w:r>
          </w:p>
        </w:tc>
        <w:tc>
          <w:tcPr/>
          <w:p>
            <w:pPr>
              <w:pStyle w:val="Compact"/>
              <w:jc w:val="left"/>
            </w:pPr>
            <w:r>
              <w:t xml:space="preserve">0.5</w:t>
            </w:r>
          </w:p>
        </w:tc>
      </w:tr>
      <w:tr>
        <w:tc>
          <w:tcPr/>
          <w:p>
            <w:pPr>
              <w:pStyle w:val="Compact"/>
              <w:jc w:val="left"/>
            </w:pPr>
            <w:r>
              <w:t xml:space="preserve">train</w:t>
            </w:r>
          </w:p>
        </w:tc>
        <w:tc>
          <w:tcPr/>
          <w:p>
            <w:pPr>
              <w:pStyle w:val="Compact"/>
              <w:jc w:val="left"/>
            </w:pPr>
            <w:r>
              <w:t xml:space="preserve">$</w:t>
            </w:r>
            <w:r>
              <w:t xml:space="preserve">2.50</w:t>
            </w:r>
          </w:p>
        </w:tc>
        <w:tc>
          <w:tcPr/>
          <w:p>
            <w:pPr>
              <w:pStyle w:val="Compact"/>
              <w:jc w:val="left"/>
            </w:pPr>
            <w:r>
              <w:t xml:space="preserve">3</w:t>
            </w:r>
          </w:p>
        </w:tc>
        <w:tc>
          <w:tcPr/>
          <w:p>
            <w:pPr>
              <w:pStyle w:val="Compact"/>
              <w:jc w:val="left"/>
            </w:pPr>
            <w:r>
              <w:t xml:space="preserve">125</w:t>
            </w:r>
          </w:p>
        </w:tc>
        <w:tc>
          <w:tcPr/>
          <w:p>
            <w:pPr>
              <w:pStyle w:val="Compact"/>
              <w:jc w:val="left"/>
            </w:pPr>
            <w:r>
              <w:t xml:space="preserve">2.2</w:t>
            </w:r>
          </w:p>
        </w:tc>
        <w:tc>
          <w:tcPr/>
          <w:p>
            <w:pPr>
              <w:pStyle w:val="Compact"/>
              <w:jc w:val="left"/>
            </w:pPr>
            <w:r>
              <w:t xml:space="preserve">1.5</w:t>
            </w:r>
          </w:p>
        </w:tc>
      </w:tr>
      <w:tr>
        <w:tc>
          <w:tcPr/>
          <w:p>
            <w:pPr>
              <w:pStyle w:val="Compact"/>
              <w:jc w:val="left"/>
            </w:pPr>
            <w:r>
              <w:t xml:space="preserve">bike rental</w:t>
            </w:r>
          </w:p>
        </w:tc>
        <w:tc>
          <w:tcPr/>
          <w:p>
            <w:pPr>
              <w:pStyle w:val="Compact"/>
              <w:jc w:val="left"/>
            </w:pPr>
            <w:r>
              <w:t xml:space="preserve">$</w:t>
            </w:r>
            <w:r>
              <w:t xml:space="preserve">20</w:t>
            </w:r>
          </w:p>
        </w:tc>
        <w:tc>
          <w:tcPr/>
          <w:p>
            <w:pPr>
              <w:pStyle w:val="Compact"/>
              <w:jc w:val="left"/>
            </w:pPr>
            <w:r>
              <w:t xml:space="preserve">4</w:t>
            </w:r>
          </w:p>
        </w:tc>
        <w:tc>
          <w:tcPr/>
          <w:p>
            <w:pPr>
              <w:pStyle w:val="Compact"/>
              <w:jc w:val="left"/>
            </w:pPr>
            <w:r>
              <w:t xml:space="preserve">0</w:t>
            </w:r>
          </w:p>
        </w:tc>
        <w:tc>
          <w:tcPr/>
          <w:p>
            <w:pPr>
              <w:pStyle w:val="Compact"/>
              <w:jc w:val="left"/>
            </w:pPr>
            <w:r>
              <w:t xml:space="preserve">1.3</w:t>
            </w:r>
          </w:p>
        </w:tc>
        <w:tc>
          <w:tcPr/>
          <w:p>
            <w:pPr>
              <w:pStyle w:val="Compact"/>
              <w:jc w:val="left"/>
            </w:pPr>
            <w:r>
              <w:t xml:space="preserve">2</w:t>
            </w:r>
          </w:p>
        </w:tc>
      </w:tr>
      <w:tr>
        <w:tc>
          <w:tcPr/>
          <w:p>
            <w:pPr>
              <w:pStyle w:val="Compact"/>
              <w:jc w:val="left"/>
            </w:pPr>
            <w:r>
              <w:t xml:space="preserve">scooter rental</w:t>
            </w:r>
          </w:p>
        </w:tc>
        <w:tc>
          <w:tcPr/>
          <w:p>
            <w:pPr>
              <w:pStyle w:val="Compact"/>
              <w:jc w:val="left"/>
            </w:pPr>
            <w:r>
              <w:t xml:space="preserve">$</w:t>
            </w:r>
            <w:r>
              <w:t xml:space="preserve">1 to start then</w:t>
            </w:r>
            <w:r>
              <w:br/>
            </w:r>
            <w:r>
              <w:t xml:space="preserve">$</w:t>
            </w:r>
            <w:r>
              <w:t xml:space="preserve">0.80 per mi</w:t>
            </w:r>
          </w:p>
        </w:tc>
        <w:tc>
          <w:tcPr/>
          <w:p>
            <w:pPr>
              <w:pStyle w:val="Compact"/>
              <w:jc w:val="left"/>
            </w:pPr>
            <w:r>
              <w:t xml:space="preserve">4</w:t>
            </w:r>
          </w:p>
        </w:tc>
        <w:tc>
          <w:tcPr/>
          <w:p>
            <w:pPr>
              <w:pStyle w:val="Compact"/>
              <w:jc w:val="left"/>
            </w:pPr>
            <w:r>
              <w:t xml:space="preserve">202</w:t>
            </w:r>
          </w:p>
        </w:tc>
        <w:tc>
          <w:tcPr/>
          <w:p>
            <w:pPr>
              <w:pStyle w:val="Compact"/>
              <w:jc w:val="left"/>
            </w:pPr>
            <w:r>
              <w:t xml:space="preserve">1.5</w:t>
            </w:r>
          </w:p>
        </w:tc>
        <w:tc>
          <w:tcPr/>
          <w:p>
            <w:pPr>
              <w:pStyle w:val="Compact"/>
              <w:jc w:val="left"/>
            </w:pPr>
            <w:r>
              <w:t xml:space="preserve">0.8</w:t>
            </w:r>
          </w:p>
        </w:tc>
      </w:tr>
      <w:tr>
        <w:tc>
          <w:tcPr/>
          <w:p>
            <w:pPr>
              <w:pStyle w:val="Compact"/>
              <w:jc w:val="left"/>
            </w:pPr>
            <w:r>
              <w:t xml:space="preserve">walk</w:t>
            </w:r>
          </w:p>
        </w:tc>
        <w:tc>
          <w:tcPr/>
          <w:p>
            <w:pPr>
              <w:pStyle w:val="Compact"/>
              <w:jc w:val="left"/>
            </w:pPr>
            <w:r>
              <w:t xml:space="preserve">$</w:t>
            </w:r>
            <w:r>
              <w:t xml:space="preserve">0</w:t>
            </w:r>
          </w:p>
        </w:tc>
        <w:tc>
          <w:tcPr/>
          <w:p>
            <w:pPr>
              <w:pStyle w:val="Compact"/>
              <w:jc w:val="left"/>
            </w:pPr>
            <w:r>
              <w:t xml:space="preserve">20</w:t>
            </w:r>
          </w:p>
        </w:tc>
        <w:tc>
          <w:tcPr/>
          <w:p>
            <w:pPr>
              <w:pStyle w:val="Compact"/>
              <w:jc w:val="left"/>
            </w:pPr>
            <w:r>
              <w:t xml:space="preserve">0</w:t>
            </w:r>
          </w:p>
        </w:tc>
        <w:tc>
          <w:tcPr/>
          <w:p>
            <w:pPr>
              <w:pStyle w:val="Compact"/>
              <w:jc w:val="left"/>
            </w:pPr>
            <w:r>
              <w:t xml:space="preserve">1</w:t>
            </w:r>
          </w:p>
        </w:tc>
        <w:tc>
          <w:tcPr/>
          <w:p>
            <w:pPr>
              <w:pStyle w:val="Compact"/>
              <w:jc w:val="left"/>
            </w:pPr>
            <w:r>
              <w:t xml:space="preserve">1</w:t>
            </w:r>
          </w:p>
        </w:tc>
      </w:tr>
      <w:tr>
        <w:tc>
          <w:tcPr/>
          <w:p>
            <w:pPr>
              <w:pStyle w:val="Compact"/>
              <w:jc w:val="left"/>
            </w:pPr>
            <w:r>
              <w:t xml:space="preserve">car</w:t>
            </w:r>
          </w:p>
        </w:tc>
        <w:tc>
          <w:tcPr/>
          <w:p>
            <w:pPr>
              <w:pStyle w:val="Compact"/>
              <w:jc w:val="left"/>
            </w:pPr>
            <w:r>
              <w:t xml:space="preserve">$</w:t>
            </w:r>
            <w:r>
              <w:t xml:space="preserve">0.13</w:t>
            </w:r>
          </w:p>
        </w:tc>
        <w:tc>
          <w:tcPr/>
          <w:p>
            <w:pPr>
              <w:pStyle w:val="Compact"/>
              <w:jc w:val="left"/>
            </w:pPr>
            <w:r>
              <w:t xml:space="preserve">2</w:t>
            </w:r>
          </w:p>
        </w:tc>
        <w:tc>
          <w:tcPr/>
          <w:p>
            <w:pPr>
              <w:pStyle w:val="Compact"/>
              <w:jc w:val="left"/>
            </w:pPr>
            <w:r>
              <w:t xml:space="preserve">375</w:t>
            </w:r>
          </w:p>
        </w:tc>
        <w:tc>
          <w:tcPr/>
          <w:p>
            <w:pPr>
              <w:pStyle w:val="Compact"/>
              <w:jc w:val="left"/>
            </w:pPr>
            <w:r>
              <w:t xml:space="preserve">2</w:t>
            </w:r>
          </w:p>
        </w:tc>
        <w:tc>
          <w:tcPr/>
          <w:p>
            <w:pPr>
              <w:pStyle w:val="Compact"/>
              <w:jc w:val="left"/>
            </w:pPr>
            <w:r>
              <w:t xml:space="preserve">1.3</w:t>
            </w:r>
          </w:p>
        </w:tc>
      </w:tr>
    </w:tbl>
    <w:p>
      <w:pPr>
        <w:pStyle w:val="BodyText"/>
      </w:pPr>
      <w:r>
        <w:t xml:space="preserve">Tyler and Jada each choose their own methods of transport using two of these options. They write inequalities and create graphs to represent their constraints.</w:t>
      </w:r>
    </w:p>
    <w:p>
      <w:pPr>
        <w:pStyle w:val="BodyText"/>
      </w:pPr>
      <w:r>
        <w:t xml:space="preserve">Tyler</w:t>
      </w:r>
    </w:p>
    <w:p>
      <w:pPr>
        <w:numPr>
          <w:ilvl w:val="0"/>
          <w:numId w:val="1002"/>
        </w:numPr>
        <w:pStyle w:val="Compact"/>
      </w:pPr>
      <m:oMath>
        <m:r>
          <m:t>x</m:t>
        </m:r>
        <m:r>
          <m:rPr>
            <m:sty m:val="p"/>
          </m:rPr>
          <m:t>+</m:t>
        </m:r>
        <m:r>
          <m:t>y</m:t>
        </m:r>
        <m:r>
          <m:rPr>
            <m:sty m:val="p"/>
          </m:rPr>
          <m:t>&gt;</m:t>
        </m:r>
        <m:r>
          <m:t>50</m:t>
        </m:r>
      </m:oMath>
    </w:p>
    <w:p>
      <w:pPr>
        <w:numPr>
          <w:ilvl w:val="0"/>
          <w:numId w:val="1002"/>
        </w:numPr>
        <w:pStyle w:val="Compact"/>
      </w:pPr>
      <m:oMath>
        <m:r>
          <m:t>2.50</m:t>
        </m:r>
        <m:r>
          <m:rPr>
            <m:sty m:val="p"/>
          </m:rPr>
          <m:t>+</m:t>
        </m:r>
        <m:r>
          <m:t>0</m:t>
        </m:r>
        <m:r>
          <m:t>x</m:t>
        </m:r>
        <m:r>
          <m:rPr>
            <m:sty m:val="p"/>
          </m:rPr>
          <m:t>+</m:t>
        </m:r>
        <m:r>
          <m:t>0.13</m:t>
        </m:r>
        <m:r>
          <m:t>y</m:t>
        </m:r>
        <m:r>
          <m:rPr>
            <m:sty m:val="p"/>
          </m:rPr>
          <m:t>≤</m:t>
        </m:r>
        <m:r>
          <m:t>6</m:t>
        </m:r>
      </m:oMath>
    </w:p>
    <w:p>
      <w:pPr>
        <w:numPr>
          <w:ilvl w:val="0"/>
          <w:numId w:val="1002"/>
        </w:numPr>
        <w:pStyle w:val="Compact"/>
      </w:pPr>
      <m:oMath>
        <m:r>
          <m:t>660</m:t>
        </m:r>
        <m:r>
          <m:t>x</m:t>
        </m:r>
        <m:r>
          <m:rPr>
            <m:sty m:val="p"/>
          </m:rPr>
          <m:t>+</m:t>
        </m:r>
        <m:r>
          <m:t>375</m:t>
        </m:r>
        <m:r>
          <m:t>y</m:t>
        </m:r>
        <m:r>
          <m:rPr>
            <m:sty m:val="p"/>
          </m:rPr>
          <m:t>&lt;</m:t>
        </m:r>
        <m:r>
          <m:t>30</m:t>
        </m:r>
        <m:r>
          <m:rPr>
            <m:sty m:val="p"/>
          </m:rPr>
          <m:t>,</m:t>
        </m:r>
        <m:r>
          <m:t>​</m:t>
        </m:r>
        <m:r>
          <m:t>000</m:t>
        </m:r>
      </m:oMath>
    </w:p>
    <w:p>
      <w:pPr>
        <w:numPr>
          <w:ilvl w:val="0"/>
          <w:numId w:val="1002"/>
        </w:numPr>
        <w:pStyle w:val="Compact"/>
      </w:pPr>
      <m:oMath>
        <m:r>
          <m:t>x</m:t>
        </m:r>
        <m:r>
          <m:rPr>
            <m:sty m:val="p"/>
          </m:rPr>
          <m:t>&gt;</m:t>
        </m:r>
        <m:r>
          <m:t>0</m:t>
        </m:r>
      </m:oMath>
    </w:p>
    <w:p>
      <w:pPr>
        <w:numPr>
          <w:ilvl w:val="0"/>
          <w:numId w:val="1002"/>
        </w:numPr>
        <w:pStyle w:val="Compact"/>
      </w:pPr>
      <m:oMath>
        <m:r>
          <m:t>y</m:t>
        </m:r>
        <m:r>
          <m:rPr>
            <m:sty m:val="p"/>
          </m:rPr>
          <m:t>&gt;</m:t>
        </m:r>
        <m:r>
          <m:t>0</m:t>
        </m:r>
      </m:oMath>
    </w:p>
    <w:p>
      <w:pPr>
        <w:pStyle w:val="FirstParagraph"/>
      </w:pPr>
      <w:r>
        <w:drawing>
          <wp:inline>
            <wp:extent cx="2735897" cy="2659481"/>
            <wp:effectExtent b="0" l="0" r="0" t="0"/>
            <wp:docPr descr="A graph of three intersecting inequalities." title="" id="22" name="Picture"/>
            <a:graphic>
              <a:graphicData uri="http://schemas.openxmlformats.org/drawingml/2006/picture">
                <pic:pic>
                  <pic:nvPicPr>
                    <pic:cNvPr descr="/app/tmp/embedder-1732015213.5133796.png" id="23" name="Picture"/>
                    <pic:cNvPicPr>
                      <a:picLocks noChangeArrowheads="1" noChangeAspect="1"/>
                    </pic:cNvPicPr>
                  </pic:nvPicPr>
                  <pic:blipFill>
                    <a:blip r:embed="rId21"/>
                    <a:stretch>
                      <a:fillRect/>
                    </a:stretch>
                  </pic:blipFill>
                  <pic:spPr bwMode="auto">
                    <a:xfrm>
                      <a:off x="0" y="0"/>
                      <a:ext cx="2735897" cy="2659481"/>
                    </a:xfrm>
                    <a:prstGeom prst="rect">
                      <a:avLst/>
                    </a:prstGeom>
                    <a:noFill/>
                    <a:ln w="9525">
                      <a:noFill/>
                      <a:headEnd/>
                      <a:tailEnd/>
                    </a:ln>
                  </pic:spPr>
                </pic:pic>
              </a:graphicData>
            </a:graphic>
          </wp:inline>
        </w:drawing>
      </w:r>
    </w:p>
    <w:p>
      <w:pPr>
        <w:pStyle w:val="BodyText"/>
      </w:pPr>
      <w:r>
        <w:t xml:space="preserve">Jada</w:t>
      </w:r>
    </w:p>
    <w:p>
      <w:pPr>
        <w:numPr>
          <w:ilvl w:val="0"/>
          <w:numId w:val="1003"/>
        </w:numPr>
        <w:pStyle w:val="Compact"/>
      </w:pPr>
      <m:oMath>
        <m:r>
          <m:t>w</m:t>
        </m:r>
        <m:r>
          <m:rPr>
            <m:sty m:val="p"/>
          </m:rPr>
          <m:t>+</m:t>
        </m:r>
        <m:r>
          <m:t>z</m:t>
        </m:r>
        <m:r>
          <m:rPr>
            <m:sty m:val="p"/>
          </m:rPr>
          <m:t>&gt;</m:t>
        </m:r>
        <m:r>
          <m:t>20</m:t>
        </m:r>
      </m:oMath>
    </w:p>
    <w:p>
      <w:pPr>
        <w:numPr>
          <w:ilvl w:val="0"/>
          <w:numId w:val="1003"/>
        </w:numPr>
        <w:pStyle w:val="Compact"/>
      </w:pPr>
      <m:oMath>
        <m:r>
          <m:t>2</m:t>
        </m:r>
        <m:r>
          <m:t>w</m:t>
        </m:r>
        <m:r>
          <m:rPr>
            <m:sty m:val="p"/>
          </m:rPr>
          <m:t>+</m:t>
        </m:r>
        <m:r>
          <m:t>1.5</m:t>
        </m:r>
        <m:r>
          <m:t>z</m:t>
        </m:r>
        <m:r>
          <m:rPr>
            <m:sty m:val="p"/>
          </m:rPr>
          <m:t>&gt;</m:t>
        </m:r>
        <m:r>
          <m:t>35</m:t>
        </m:r>
      </m:oMath>
    </w:p>
    <w:p>
      <w:pPr>
        <w:numPr>
          <w:ilvl w:val="0"/>
          <w:numId w:val="1003"/>
        </w:numPr>
        <w:pStyle w:val="Compact"/>
      </w:pPr>
      <m:oMath>
        <m:r>
          <m:t>5</m:t>
        </m:r>
        <m:r>
          <m:t>w</m:t>
        </m:r>
        <m:r>
          <m:rPr>
            <m:sty m:val="p"/>
          </m:rPr>
          <m:t>+</m:t>
        </m:r>
        <m:r>
          <m:t>3</m:t>
        </m:r>
        <m:r>
          <m:t>z</m:t>
        </m:r>
        <m:r>
          <m:rPr>
            <m:sty m:val="p"/>
          </m:rPr>
          <m:t>&lt;</m:t>
        </m:r>
        <m:r>
          <m:t>120</m:t>
        </m:r>
      </m:oMath>
    </w:p>
    <w:p>
      <w:pPr>
        <w:numPr>
          <w:ilvl w:val="0"/>
          <w:numId w:val="1003"/>
        </w:numPr>
        <w:pStyle w:val="Compact"/>
      </w:pPr>
      <m:oMath>
        <m:r>
          <m:t>w</m:t>
        </m:r>
        <m:r>
          <m:rPr>
            <m:sty m:val="p"/>
          </m:rPr>
          <m:t>&gt;</m:t>
        </m:r>
        <m:r>
          <m:t>0</m:t>
        </m:r>
      </m:oMath>
    </w:p>
    <w:p>
      <w:pPr>
        <w:numPr>
          <w:ilvl w:val="0"/>
          <w:numId w:val="1003"/>
        </w:numPr>
        <w:pStyle w:val="Compact"/>
      </w:pPr>
      <m:oMath>
        <m:r>
          <m:t>z</m:t>
        </m:r>
        <m:r>
          <m:rPr>
            <m:sty m:val="p"/>
          </m:rPr>
          <m:t>&gt;</m:t>
        </m:r>
        <m:r>
          <m:t>0</m:t>
        </m:r>
      </m:oMath>
    </w:p>
    <w:p>
      <w:pPr>
        <w:pStyle w:val="FirstParagraph"/>
      </w:pPr>
      <w:r>
        <w:drawing>
          <wp:inline>
            <wp:extent cx="2735948" cy="2659519"/>
            <wp:effectExtent b="0" l="0" r="0" t="0"/>
            <wp:docPr descr="Graph of three intersecting inequalities." title="" id="25" name="Picture"/>
            <a:graphic>
              <a:graphicData uri="http://schemas.openxmlformats.org/drawingml/2006/picture">
                <pic:pic>
                  <pic:nvPicPr>
                    <pic:cNvPr descr="/app/tmp/embedder-1732015213.7141445.png" id="26" name="Picture"/>
                    <pic:cNvPicPr>
                      <a:picLocks noChangeArrowheads="1" noChangeAspect="1"/>
                    </pic:cNvPicPr>
                  </pic:nvPicPr>
                  <pic:blipFill>
                    <a:blip r:embed="rId24"/>
                    <a:stretch>
                      <a:fillRect/>
                    </a:stretch>
                  </pic:blipFill>
                  <pic:spPr bwMode="auto">
                    <a:xfrm>
                      <a:off x="0" y="0"/>
                      <a:ext cx="2735948" cy="2659519"/>
                    </a:xfrm>
                    <a:prstGeom prst="rect">
                      <a:avLst/>
                    </a:prstGeom>
                    <a:noFill/>
                    <a:ln w="9525">
                      <a:noFill/>
                      <a:headEnd/>
                      <a:tailEnd/>
                    </a:ln>
                  </pic:spPr>
                </pic:pic>
              </a:graphicData>
            </a:graphic>
          </wp:inline>
        </w:drawing>
      </w:r>
    </w:p>
    <w:p>
      <w:pPr>
        <w:pStyle w:val="BodyText"/>
      </w:pPr>
      <w:r>
        <w:t xml:space="preserve">Use the inequalities and graphs to answer these questions about each student’s travel methods. Be prepared to explain your reasoning.</w:t>
      </w:r>
    </w:p>
    <w:p>
      <w:pPr>
        <w:numPr>
          <w:ilvl w:val="0"/>
          <w:numId w:val="1004"/>
        </w:numPr>
        <w:pStyle w:val="Compact"/>
      </w:pPr>
      <w:r>
        <w:t xml:space="preserve">Which modes of transport did they choose?</w:t>
      </w:r>
    </w:p>
    <w:p>
      <w:pPr>
        <w:numPr>
          <w:ilvl w:val="0"/>
          <w:numId w:val="1004"/>
        </w:numPr>
        <w:pStyle w:val="Compact"/>
      </w:pPr>
      <w:r>
        <w:t xml:space="preserve">What do their variables represent?</w:t>
      </w:r>
    </w:p>
    <w:p>
      <w:pPr>
        <w:numPr>
          <w:ilvl w:val="0"/>
          <w:numId w:val="1004"/>
        </w:numPr>
        <w:pStyle w:val="Compact"/>
      </w:pPr>
      <w:r>
        <w:t xml:space="preserve">What does each constraint mean?</w:t>
      </w:r>
    </w:p>
    <w:p>
      <w:pPr>
        <w:numPr>
          <w:ilvl w:val="0"/>
          <w:numId w:val="1004"/>
        </w:numPr>
        <w:pStyle w:val="Compact"/>
      </w:pPr>
      <w:r>
        <w:t xml:space="preserve">Which region of the graph represents which constraint?</w:t>
      </w:r>
    </w:p>
    <w:p>
      <w:pPr>
        <w:numPr>
          <w:ilvl w:val="0"/>
          <w:numId w:val="1004"/>
        </w:numPr>
        <w:pStyle w:val="Compact"/>
      </w:pPr>
      <w:r>
        <w:t xml:space="preserve">Name one possible combination of values for the variables that satisfy all the constraints.</w:t>
      </w:r>
    </w:p>
    <w:bookmarkEnd w:id="27"/>
    <w:p>
      <w:pPr>
        <w:pStyle w:val="FirstParagraph"/>
      </w:pPr>
      <w:r>
        <w:t xml:space="preserve"> </w:t>
      </w:r>
      <w:r>
        <w:t xml:space="preserve">Algebra 1</w:t>
      </w:r>
      <w:r>
        <w:br/>
      </w:r>
      <w:r>
        <w:t xml:space="preserve">Unit 4</w:t>
      </w:r>
      <w:r>
        <w:t xml:space="preserve">Lesson 9</w:t>
      </w:r>
      <w:r>
        <w:t xml:space="preserve">CC BY NC 2024 Illustrative Mathematics®</w:t>
      </w:r>
    </w:p>
    <w:bookmarkStart w:id="31" w:name="activity-483591"/>
    <w:p>
      <w:pPr>
        <w:pStyle w:val="Heading2"/>
      </w:pPr>
      <w:r>
        <w:t xml:space="preserve">9.3</w:t>
      </w:r>
      <w:r>
        <w:t xml:space="preserve">Design Your Own Trip</w:t>
      </w:r>
    </w:p>
    <w:p>
      <w:pPr>
        <w:pStyle w:val="FirstParagraph"/>
      </w:pPr>
      <w:r>
        <w:t xml:space="preserve">It's time to design your own trip!</w:t>
      </w:r>
    </w:p>
    <w:p>
      <w:pPr>
        <w:numPr>
          <w:ilvl w:val="0"/>
          <w:numId w:val="1005"/>
        </w:numPr>
        <w:pStyle w:val="Compact"/>
      </w:pPr>
      <w:r>
        <w:t xml:space="preserve">Choose two modes of transit that you like. (You can choose from the options in the previous activity, or you can look up information for other methods.)</w:t>
      </w:r>
    </w:p>
    <w:p>
      <w:pPr>
        <w:numPr>
          <w:ilvl w:val="0"/>
          <w:numId w:val="1005"/>
        </w:numPr>
        <w:pStyle w:val="Compact"/>
      </w:pPr>
      <w:r>
        <w:t xml:space="preserve">Think about the constraints for your trip. What do you want to be true about its total distance, speed, emissions, or happiness? Feel free to research additional constraints that you are interested in and that can be expressed as a per mile rate.</w:t>
      </w:r>
    </w:p>
    <w:p>
      <w:pPr>
        <w:numPr>
          <w:ilvl w:val="0"/>
          <w:numId w:val="1005"/>
        </w:numPr>
        <w:pStyle w:val="Compact"/>
      </w:pPr>
      <w:r>
        <w:t xml:space="preserve">Write inequalities to represent your constraints. Then graph the inequalities.</w:t>
      </w:r>
    </w:p>
    <w:p>
      <w:pPr>
        <w:numPr>
          <w:ilvl w:val="0"/>
          <w:numId w:val="1000"/>
        </w:numPr>
        <w:pStyle w:val="Compact"/>
      </w:pPr>
      <w:r>
        <w:drawing>
          <wp:inline>
            <wp:extent cx="2580398" cy="2571267"/>
            <wp:effectExtent b="0" l="0" r="0" t="0"/>
            <wp:docPr descr="Blank coordinate plane with grid, origin O." title="" id="29" name="Picture"/>
            <a:graphic>
              <a:graphicData uri="http://schemas.openxmlformats.org/drawingml/2006/picture">
                <pic:pic>
                  <pic:nvPicPr>
                    <pic:cNvPr descr="/app/tmp/embedder-1732015213.9027772.png" id="30" name="Picture"/>
                    <pic:cNvPicPr>
                      <a:picLocks noChangeArrowheads="1" noChangeAspect="1"/>
                    </pic:cNvPicPr>
                  </pic:nvPicPr>
                  <pic:blipFill>
                    <a:blip r:embed="rId28"/>
                    <a:stretch>
                      <a:fillRect/>
                    </a:stretch>
                  </pic:blipFill>
                  <pic:spPr bwMode="auto">
                    <a:xfrm>
                      <a:off x="0" y="0"/>
                      <a:ext cx="2580398" cy="2571267"/>
                    </a:xfrm>
                    <a:prstGeom prst="rect">
                      <a:avLst/>
                    </a:prstGeom>
                    <a:noFill/>
                    <a:ln w="9525">
                      <a:noFill/>
                      <a:headEnd/>
                      <a:tailEnd/>
                    </a:ln>
                  </pic:spPr>
                </pic:pic>
              </a:graphicData>
            </a:graphic>
          </wp:inline>
        </w:drawing>
      </w:r>
    </w:p>
    <w:p>
      <w:pPr>
        <w:numPr>
          <w:ilvl w:val="0"/>
          <w:numId w:val="1005"/>
        </w:numPr>
        <w:pStyle w:val="Compact"/>
      </w:pPr>
      <w:r>
        <w:t xml:space="preserve">Is it possible to plan a trip that meets all of your constraints? If not, make changes to your constraints or your transit methods, and record them here.</w:t>
      </w:r>
    </w:p>
    <w:p>
      <w:pPr>
        <w:numPr>
          <w:ilvl w:val="0"/>
          <w:numId w:val="1005"/>
        </w:numPr>
        <w:pStyle w:val="Compact"/>
      </w:pPr>
      <w:r>
        <w:t xml:space="preserve">Write a possible combination of distances on each method of transit that satisfies all the constraints.</w:t>
      </w:r>
    </w:p>
    <w:p>
      <w:pPr>
        <w:pStyle w:val="FirstParagraph"/>
      </w:pPr>
      <w:r>
        <w:t xml:space="preserve">Create a display explaining your work.</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2024-11-19T11:20:14Z</dcterms:created>
  <dcterms:modified xsi:type="dcterms:W3CDTF">2024-11-19T11:20:14Z</dcterms:modified>
</cp:coreProperties>
</file>

<file path=docProps/custom.xml><?xml version="1.0" encoding="utf-8"?>
<Properties xmlns="http://schemas.openxmlformats.org/officeDocument/2006/custom-properties" xmlns:vt="http://schemas.openxmlformats.org/officeDocument/2006/docPropsVTypes"/>
</file>