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types-of-transformations"/>
    <w:p>
      <w:pPr>
        <w:pStyle w:val="Heading2"/>
      </w:pPr>
      <w:r>
        <w:t xml:space="preserve">Lesson 3: Types of Transformations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analyze transformations that produce congruent and similar figures.</w:t>
      </w:r>
    </w:p>
    <w:bookmarkStart w:id="24" w:name="why-is-it-a-dilation"/>
    <w:p>
      <w:pPr>
        <w:pStyle w:val="Heading3"/>
      </w:pPr>
      <w:r>
        <w:t xml:space="preserve">3.1: Why is it a Dilation?</w:t>
      </w:r>
    </w:p>
    <w:p>
      <w:pPr>
        <w:pStyle w:val="FirstParagraph"/>
      </w:pPr>
      <w:r>
        <w:t xml:space="preserve">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was transformed using the coordinate rule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,</m:t>
            </m:r>
            <m:r>
              <m:t>3</m:t>
            </m:r>
            <m:r>
              <m:t>y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2667342" cy="2659570"/>
            <wp:effectExtent b="0" l="0" r="0" t="0"/>
            <wp:docPr descr="B=2 comma 3. B prime= 6 comma 9." title="" id="22" name="Picture"/>
            <a:graphic>
              <a:graphicData uri="http://schemas.openxmlformats.org/drawingml/2006/picture">
                <pic:pic>
                  <pic:nvPicPr>
                    <pic:cNvPr descr="/app/tmp/embedder-1670998029.9340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42" cy="2659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Add these auxiliary points and lines to create 2 right triangles: Label the origin</w:t>
      </w:r>
      <w:r>
        <w:t xml:space="preserve"> </w:t>
      </w:r>
      <m:oMath>
        <m:r>
          <m:t>P</m:t>
        </m:r>
      </m:oMath>
      <w:r>
        <w:t xml:space="preserve">. Plot points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Draw segments</w:t>
      </w:r>
      <w:r>
        <w:t xml:space="preserve"> </w:t>
      </w:r>
      <m:oMath>
        <m:r>
          <m:t>P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r>
          <m:t>M</m:t>
        </m:r>
        <m:r>
          <m:t>B</m:t>
        </m:r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r>
          <m:t>N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How do triangles</w:t>
      </w:r>
      <w:r>
        <w:t xml:space="preserve"> </w:t>
      </w:r>
      <m:oMath>
        <m:r>
          <m:t>P</m:t>
        </m:r>
        <m:r>
          <m:t>M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t>N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compare? How do you know?</w:t>
      </w:r>
    </w:p>
    <w:p>
      <w:pPr>
        <w:numPr>
          <w:ilvl w:val="0"/>
          <w:numId w:val="1002"/>
        </w:numPr>
        <w:pStyle w:val="Compact"/>
      </w:pPr>
      <w:r>
        <w:t xml:space="preserve">What must be true about the ratio</w:t>
      </w:r>
      <w:r>
        <w:t xml:space="preserve"> </w:t>
      </w:r>
      <m:oMath>
        <m:r>
          <m:t>P</m:t>
        </m:r>
        <m:r>
          <m:t>B</m:t>
        </m:r>
        <m:r>
          <m:rPr>
            <m:sty m:val="p"/>
          </m:rPr>
          <m:t>:</m:t>
        </m:r>
        <m:r>
          <m:t>P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bookmarkEnd w:id="24"/>
    <w:bookmarkStart w:id="41" w:name="congruent-similar-neither"/>
    <w:p>
      <w:pPr>
        <w:pStyle w:val="Heading3"/>
      </w:pPr>
      <w:r>
        <w:t xml:space="preserve">3.2: Congruent, Similar, Neither?</w:t>
      </w:r>
    </w:p>
    <w:p>
      <w:pPr>
        <w:pStyle w:val="FirstParagraph"/>
      </w:pPr>
      <w:r>
        <w:t xml:space="preserve">Match each image to its rule. Then, for each rule, decide whether it takes the original figure to a congruent figure, a similar figure, or neither. Explain or show your reasoning.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415120" cy="2415120"/>
            <wp:effectExtent b="0" l="0" r="0" t="0"/>
            <wp:docPr descr="Two rectangles on coordinate plane." title="" id="26" name="Picture"/>
            <a:graphic>
              <a:graphicData uri="http://schemas.openxmlformats.org/drawingml/2006/picture">
                <pic:pic>
                  <pic:nvPicPr>
                    <pic:cNvPr descr="/app/tmp/embedder-1670998030.017757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415120" cy="2415120"/>
            <wp:effectExtent b="0" l="0" r="0" t="0"/>
            <wp:docPr descr="Triangles F and F prime on coordinate plane." title="" id="29" name="Picture"/>
            <a:graphic>
              <a:graphicData uri="http://schemas.openxmlformats.org/drawingml/2006/picture">
                <pic:pic>
                  <pic:nvPicPr>
                    <pic:cNvPr descr="/app/tmp/embedder-1670998030.111216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415120" cy="2415120"/>
            <wp:effectExtent b="0" l="0" r="0" t="0"/>
            <wp:docPr descr="Triangles F and F prime on coordinate plane." title="" id="32" name="Picture"/>
            <a:graphic>
              <a:graphicData uri="http://schemas.openxmlformats.org/drawingml/2006/picture">
                <pic:pic>
                  <pic:nvPicPr>
                    <pic:cNvPr descr="/app/tmp/embedder-1670998030.21466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25509" cy="2627718"/>
            <wp:effectExtent b="0" l="0" r="0" t="0"/>
            <wp:docPr descr="Graph of triangles F and F prime. " title="" id="35" name="Picture"/>
            <a:graphic>
              <a:graphicData uri="http://schemas.openxmlformats.org/drawingml/2006/picture">
                <pic:pic>
                  <pic:nvPicPr>
                    <pic:cNvPr descr="/app/tmp/embedder-1670998030.29123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09" cy="2627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y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bookmarkStart w:id="40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drawing>
          <wp:inline>
            <wp:extent cx="2498585" cy="2498585"/>
            <wp:effectExtent b="0" l="0" r="0" t="0"/>
            <wp:docPr descr="Triangle A with endpoints 2 comma 2, 8 comma 4, and 6 comma 8." title="" id="38" name="Picture"/>
            <a:graphic>
              <a:graphicData uri="http://schemas.openxmlformats.org/drawingml/2006/picture">
                <pic:pic>
                  <pic:nvPicPr>
                    <pic:cNvPr descr="/app/tmp/embedder-1670998030.39625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Reflect triangle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across the line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Write a single rule that reflects triangle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across the line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bookmarkEnd w:id="40"/>
    <w:bookmarkEnd w:id="41"/>
    <w:bookmarkStart w:id="45" w:name="you-write-the-rules"/>
    <w:p>
      <w:pPr>
        <w:pStyle w:val="Heading3"/>
      </w:pPr>
      <w:r>
        <w:t xml:space="preserve">3.3: You Write the Rules</w:t>
      </w:r>
    </w:p>
    <w:p>
      <w:pPr>
        <w:pStyle w:val="FirstParagraph"/>
      </w:pPr>
      <w:r>
        <w:drawing>
          <wp:inline>
            <wp:extent cx="3900957" cy="3900957"/>
            <wp:effectExtent b="0" l="0" r="0" t="0"/>
            <wp:docPr descr="4 triangles on coordinate plane." title="" id="43" name="Picture"/>
            <a:graphic>
              <a:graphicData uri="http://schemas.openxmlformats.org/drawingml/2006/picture">
                <pic:pic>
                  <pic:nvPicPr>
                    <pic:cNvPr descr="/app/tmp/embedder-1670998030.495031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Write a rule that will transform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Are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congruent? Similar? Neither? Explain how you know.</w:t>
      </w:r>
    </w:p>
    <w:p>
      <w:pPr>
        <w:numPr>
          <w:ilvl w:val="0"/>
          <w:numId w:val="1005"/>
        </w:numPr>
        <w:pStyle w:val="Compact"/>
      </w:pPr>
      <w:r>
        <w:t xml:space="preserve">Write a rule that will transform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to triangle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Are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congruent? Similar? Neither? Explain how you know.</w:t>
      </w:r>
    </w:p>
    <w:bookmarkEnd w:id="45"/>
    <w:bookmarkStart w:id="52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has been transformed in two different ways:</w:t>
      </w:r>
    </w:p>
    <w:p>
      <w:pPr>
        <w:numPr>
          <w:ilvl w:val="0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y</m:t>
            </m:r>
            <m:r>
              <m:rPr>
                <m:sty m:val="p"/>
              </m:rPr>
              <m:t>,</m:t>
            </m:r>
            <m:r>
              <m:t>x</m:t>
            </m:r>
          </m:e>
        </m:d>
      </m:oMath>
      <w:r>
        <w:t xml:space="preserve">, resulting in triangle </w:t>
      </w:r>
      <m:oMath>
        <m:r>
          <m:t>D</m:t>
        </m:r>
        <m:r>
          <m:t>E</m:t>
        </m:r>
        <m:r>
          <m:t>F</m:t>
        </m:r>
      </m:oMath>
    </w:p>
    <w:p>
      <w:pPr>
        <w:numPr>
          <w:ilvl w:val="0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3</m:t>
            </m:r>
            <m:r>
              <m:t>y</m:t>
            </m:r>
          </m:e>
        </m:d>
      </m:oMath>
      <w:r>
        <w:t xml:space="preserve">, resulting in triangle </w:t>
      </w:r>
      <m:oMath>
        <m:r>
          <m:t>X</m:t>
        </m:r>
        <m:r>
          <m:t>Y</m:t>
        </m:r>
        <m:r>
          <m:t>C</m:t>
        </m:r>
      </m:oMath>
    </w:p>
    <w:p>
      <w:pPr>
        <w:pStyle w:val="FirstParagraph"/>
      </w:pPr>
      <w:r>
        <w:drawing>
          <wp:inline>
            <wp:extent cx="3900970" cy="3900970"/>
            <wp:effectExtent b="0" l="0" r="0" t="0"/>
            <wp:docPr descr="3 triangles on coordinate plane." title="" id="47" name="Picture"/>
            <a:graphic>
              <a:graphicData uri="http://schemas.openxmlformats.org/drawingml/2006/picture">
                <pic:pic>
                  <pic:nvPicPr>
                    <pic:cNvPr descr="/app/tmp/embedder-1670998030.62824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3900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Let’s analyze the effects of the first transformation. If we calculate the lengths of all the sides, we find that segments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each measure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units,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each measure 5 units, and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each measure</w:t>
      </w:r>
      <w:r>
        <w:t xml:space="preserve"> </w:t>
      </w:r>
      <m:oMath>
        <m:rad>
          <m:radPr>
            <m:degHide m:val="1"/>
          </m:radPr>
          <m:deg/>
          <m:e>
            <m:r>
              <m:t>20</m:t>
            </m:r>
          </m:e>
        </m:rad>
      </m:oMath>
      <w:r>
        <w:t xml:space="preserve"> </w:t>
      </w:r>
      <w:r>
        <w:t xml:space="preserve">units. The triangles are congruent by the Side-Side-Side Triangle Congruence Theorem. That is, this transformation leaves the lengths and angles in the triangle the same—it is a rigid transformation.</w:t>
      </w:r>
    </w:p>
    <w:p>
      <w:pPr>
        <w:pStyle w:val="BodyText"/>
      </w:pPr>
      <w:r>
        <w:t xml:space="preserve">Not all transformations keep lengths or angles the same. Compare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t>Y</m:t>
        </m:r>
        <m:r>
          <m:t>C</m:t>
        </m:r>
      </m:oMath>
      <w:r>
        <w:t xml:space="preserve">. Angle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larger than angle</w:t>
      </w:r>
      <w:r>
        <w:t xml:space="preserve"> </w:t>
      </w:r>
      <m:oMath>
        <m:r>
          <m:t>A</m:t>
        </m:r>
      </m:oMath>
      <w:r>
        <w:t xml:space="preserve">. All of the side lengths of</w:t>
      </w:r>
      <w:r>
        <w:t xml:space="preserve"> </w:t>
      </w:r>
      <m:oMath>
        <m:r>
          <m:t>X</m:t>
        </m:r>
        <m:r>
          <m:t>Y</m:t>
        </m:r>
        <m:r>
          <m:t>C</m:t>
        </m:r>
      </m:oMath>
      <w:r>
        <w:t xml:space="preserve"> </w:t>
      </w:r>
      <w:r>
        <w:t xml:space="preserve">are larger than their corresponding sides. The transformation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3</m:t>
            </m:r>
            <m:r>
              <m:t>y</m:t>
            </m:r>
          </m:e>
        </m:d>
      </m:oMath>
      <w:r>
        <w:t xml:space="preserve"> </w:t>
      </w:r>
      <w:r>
        <w:t xml:space="preserve">stretches the points on the triangle 3 times farther away from the</w:t>
      </w:r>
      <w:r>
        <w:t xml:space="preserve"> </w:t>
      </w:r>
      <m:oMath>
        <m:r>
          <m:t>x</m:t>
        </m:r>
      </m:oMath>
      <w:r>
        <w:t xml:space="preserve">-axis. This is not a rigid transformation. It is also not a dilation since the corresponding angles are not congruent.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2022-12-14T06:07:11Z</dcterms:created>
  <dcterms:modified xsi:type="dcterms:W3CDTF">2022-12-14T06:07:11Z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fYyLO01Ipisk8L3MC02peqjxrIQoif1WwJ0zYrIG4eVZiM5iIcBeduEUHtJaKYUSkRnVAjwDoE1FF9YSxgniuA==</vt:lpwstr>
  </property>
</Properties>
</file>