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3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3-thousandths-in-expanded-form"/>
    <w:p>
      <w:pPr>
        <w:pStyle w:val="Heading1"/>
      </w:pPr>
      <w:r>
        <w:t xml:space="preserve">Lesson 3: Thousandths in Expanded Form</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 5.NBT.A.3.a, 5.OA.A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different representations of the same number.</w:t>
      </w:r>
    </w:p>
    <w:p>
      <w:pPr>
        <w:numPr>
          <w:ilvl w:val="0"/>
          <w:numId w:val="1001"/>
        </w:numPr>
        <w:pStyle w:val="Compact"/>
      </w:pPr>
      <w:r>
        <w:t xml:space="preserve">Write decimals in expanded form.</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thousandths.</w:t>
      </w:r>
    </w:p>
    <w:bookmarkEnd w:id="25"/>
    <w:bookmarkStart w:id="26" w:name="lesson-purpose"/>
    <w:p>
      <w:pPr>
        <w:pStyle w:val="Heading3"/>
      </w:pPr>
      <w:r>
        <w:t xml:space="preserve">Lesson Purpose</w:t>
      </w:r>
    </w:p>
    <w:p>
      <w:pPr>
        <w:pStyle w:val="FirstParagraph"/>
      </w:pPr>
      <w:r>
        <w:t xml:space="preserve">The purpose of this lesson is for students to represent decimals to the thousandths place in expanded form.</w:t>
      </w:r>
    </w:p>
    <w:p>
      <w:pPr>
        <w:pStyle w:val="BodyText"/>
      </w:pPr>
      <w:r>
        <w:t xml:space="preserve">The previous lesson introduced students to different ways of thinking about a decimal number, including by place value. The goal of this lesson is for students to make connections between familiar representations of decimals, such as grids or numerical form, and expanded form. Students have seen expanded form of whole numbers in a previous course and apply the same idea here to write expressions showing how many of each decimal place value is in a number. This sets students up for work in a future unit considering the relationship between place values.</w:t>
      </w:r>
    </w:p>
    <w:bookmarkEnd w:id="26"/>
    <w:bookmarkStart w:id="27" w:name="instructional-routines"/>
    <w:p>
      <w:pPr>
        <w:pStyle w:val="Heading3"/>
      </w:pPr>
      <w:r>
        <w:t xml:space="preserve">Instructional Routines</w:t>
      </w:r>
    </w:p>
    <w:p>
      <w:pPr>
        <w:pStyle w:val="FirstParagraph"/>
      </w:pPr>
      <w:r>
        <w:t xml:space="preserve">Which One Doesn’t Belong? (Warm-up)</w:t>
      </w:r>
    </w:p>
    <w:bookmarkEnd w:id="27"/>
    <w:bookmarkStart w:id="2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28"/>
    <w:bookmarkStart w:id="29" w:name="teacher-reflection-question"/>
    <w:p>
      <w:pPr>
        <w:pStyle w:val="Heading3"/>
      </w:pPr>
      <w:r>
        <w:t xml:space="preserve">Teacher Reflection Question</w:t>
      </w:r>
    </w:p>
    <w:p>
      <w:pPr>
        <w:pStyle w:val="FirstParagraph"/>
      </w:pPr>
      <w:r>
        <w:t xml:space="preserve">What unfinished learning or misunderstandings do your students have about the relationship between place values? How did you leverage those misconceptions in a positive way to further the understanding of the class?</w:t>
      </w:r>
    </w:p>
    <w:p>
      <w:r>
        <w:pict>
          <v:rect style="width:0;height:1.5pt" o:hralign="center" o:hrstd="t" o:hr="t"/>
        </w:pict>
      </w:r>
    </w:p>
    <w:bookmarkEnd w:id="29"/>
    <w:bookmarkStart w:id="3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Different Ways to Write a Decimal Number</w:t>
      </w:r>
    </w:p>
    <w:bookmarkEnd w:id="33"/>
    <w:bookmarkStart w:id="3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5.NBT.A.3.a</w:t>
            </w:r>
          </w:p>
        </w:tc>
      </w:tr>
    </w:tbl>
    <w:bookmarkEnd w:id="34"/>
    <w:bookmarkStart w:id="38" w:name="student-facing-task-statement"/>
    <w:p>
      <w:pPr>
        <w:pStyle w:val="Heading3"/>
      </w:pPr>
      <w:r>
        <w:t xml:space="preserve">Student-facing Task Statement</w:t>
      </w:r>
    </w:p>
    <w:p>
      <w:pPr>
        <w:pStyle w:val="FirstParagraph"/>
      </w:pPr>
      <w:r>
        <w:t xml:space="preserve">The shaded region of the diagram shows a number.</w:t>
      </w:r>
    </w:p>
    <w:p>
      <w:pPr>
        <w:pStyle w:val="BodyText"/>
      </w:pPr>
      <w:r>
        <w:drawing>
          <wp:inline>
            <wp:extent cx="2980943" cy="3154692"/>
            <wp:effectExtent b="0" l="0" r="0" t="0"/>
            <wp:docPr descr="Hundredths grids. 57 and nine tenths squares shaded." title="" id="36" name="Picture"/>
            <a:graphic>
              <a:graphicData uri="http://schemas.openxmlformats.org/drawingml/2006/picture">
                <pic:pic>
                  <pic:nvPicPr>
                    <pic:cNvPr descr="/app/tmp/embedder-1671028270.0584183.png" id="37" name="Picture"/>
                    <pic:cNvPicPr>
                      <a:picLocks noChangeArrowheads="1" noChangeAspect="1"/>
                    </pic:cNvPicPr>
                  </pic:nvPicPr>
                  <pic:blipFill>
                    <a:blip r:embed="rId35"/>
                    <a:stretch>
                      <a:fillRect/>
                    </a:stretch>
                  </pic:blipFill>
                  <pic:spPr bwMode="auto">
                    <a:xfrm>
                      <a:off x="0" y="0"/>
                      <a:ext cx="2980943" cy="3154692"/>
                    </a:xfrm>
                    <a:prstGeom prst="rect">
                      <a:avLst/>
                    </a:prstGeom>
                    <a:noFill/>
                    <a:ln w="9525">
                      <a:noFill/>
                      <a:headEnd/>
                      <a:tailEnd/>
                    </a:ln>
                  </pic:spPr>
                </pic:pic>
              </a:graphicData>
            </a:graphic>
          </wp:inline>
        </w:drawing>
      </w:r>
    </w:p>
    <w:p>
      <w:pPr>
        <w:numPr>
          <w:ilvl w:val="0"/>
          <w:numId w:val="1003"/>
        </w:numPr>
        <w:pStyle w:val="Compact"/>
      </w:pPr>
      <w:r>
        <w:t xml:space="preserve">Write the number as a decimal.</w:t>
      </w:r>
    </w:p>
    <w:p>
      <w:pPr>
        <w:numPr>
          <w:ilvl w:val="0"/>
          <w:numId w:val="1003"/>
        </w:numPr>
        <w:pStyle w:val="Compact"/>
      </w:pPr>
      <w:r>
        <w:t xml:space="preserve">Write the number as a fraction.</w:t>
      </w:r>
    </w:p>
    <w:p>
      <w:pPr>
        <w:numPr>
          <w:ilvl w:val="0"/>
          <w:numId w:val="1003"/>
        </w:numPr>
        <w:pStyle w:val="Compact"/>
      </w:pPr>
      <w:r>
        <w:t xml:space="preserve">Write the number in expanded form.</w:t>
      </w:r>
    </w:p>
    <w:p>
      <w:pPr>
        <w:numPr>
          <w:ilvl w:val="0"/>
          <w:numId w:val="1003"/>
        </w:numPr>
        <w:pStyle w:val="Compact"/>
      </w:pPr>
      <w:r>
        <w:t xml:space="preserve">Write the number in word form.</w:t>
      </w:r>
    </w:p>
    <w:bookmarkEnd w:id="38"/>
    <w:bookmarkStart w:id="39" w:name="student-responses"/>
    <w:p>
      <w:pPr>
        <w:pStyle w:val="Heading3"/>
      </w:pPr>
      <w:r>
        <w:t xml:space="preserve">Student Responses</w:t>
      </w:r>
    </w:p>
    <w:p>
      <w:pPr>
        <w:numPr>
          <w:ilvl w:val="0"/>
          <w:numId w:val="1004"/>
        </w:numPr>
        <w:pStyle w:val="Compact"/>
      </w:pPr>
      <w:r>
        <w:t xml:space="preserve">0.579</w:t>
      </w:r>
    </w:p>
    <w:p>
      <w:pPr>
        <w:numPr>
          <w:ilvl w:val="0"/>
          <w:numId w:val="1004"/>
        </w:numPr>
        <w:pStyle w:val="Compact"/>
      </w:pPr>
      <m:oMath>
        <m:f>
          <m:fPr>
            <m:type m:val="bar"/>
          </m:fPr>
          <m:num>
            <m:r>
              <m:t>579</m:t>
            </m:r>
          </m:num>
          <m:den>
            <m:r>
              <m:t>1</m:t>
            </m:r>
            <m:r>
              <m:rPr>
                <m:sty m:val="p"/>
              </m:rPr>
              <m:t>,</m:t>
            </m:r>
            <m:r>
              <m:t>​</m:t>
            </m:r>
            <m:r>
              <m:t>000</m:t>
            </m:r>
          </m:den>
        </m:f>
      </m:oMath>
    </w:p>
    <w:p>
      <w:pPr>
        <w:numPr>
          <w:ilvl w:val="0"/>
          <w:numId w:val="1004"/>
        </w:numPr>
        <w:pStyle w:val="Compact"/>
      </w:pPr>
      <m:oMath>
        <m:d>
          <m:dPr>
            <m:begChr m:val="("/>
            <m:endChr m:val=")"/>
            <m:sepChr m:val=""/>
            <m:grow/>
          </m:dPr>
          <m:e>
            <m:r>
              <m:t>5</m:t>
            </m:r>
            <m:r>
              <m:rPr>
                <m:sty m:val="p"/>
              </m:rPr>
              <m:t>×</m:t>
            </m:r>
            <m:r>
              <m:t>0.1</m:t>
            </m:r>
          </m:e>
        </m:d>
        <m:r>
          <m:rPr>
            <m:sty m:val="p"/>
          </m:rPr>
          <m:t>+</m:t>
        </m:r>
        <m:d>
          <m:dPr>
            <m:begChr m:val="("/>
            <m:endChr m:val=")"/>
            <m:sepChr m:val=""/>
            <m:grow/>
          </m:dPr>
          <m:e>
            <m:r>
              <m:t>7</m:t>
            </m:r>
            <m:r>
              <m:rPr>
                <m:sty m:val="p"/>
              </m:rPr>
              <m:t>×</m:t>
            </m:r>
            <m:r>
              <m:t>0.01</m:t>
            </m:r>
          </m:e>
        </m:d>
        <m:r>
          <m:rPr>
            <m:sty m:val="p"/>
          </m:rPr>
          <m:t>+</m:t>
        </m:r>
        <m:d>
          <m:dPr>
            <m:begChr m:val="("/>
            <m:endChr m:val=")"/>
            <m:sepChr m:val=""/>
            <m:grow/>
          </m:dPr>
          <m:e>
            <m:r>
              <m:t>9</m:t>
            </m:r>
            <m:r>
              <m:rPr>
                <m:sty m:val="p"/>
              </m:rPr>
              <m:t>×</m:t>
            </m:r>
            <m:r>
              <m:t>0.001</m:t>
            </m:r>
          </m:e>
        </m:d>
      </m:oMath>
    </w:p>
    <w:p>
      <w:pPr>
        <w:numPr>
          <w:ilvl w:val="0"/>
          <w:numId w:val="1004"/>
        </w:numPr>
        <w:pStyle w:val="Compact"/>
      </w:pPr>
      <w:r>
        <w:t xml:space="preserve">five hundred seventy-nine thousandths</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30" Target="media/rId3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2022-12-14T14:31:10Z</dcterms:created>
  <dcterms:modified xsi:type="dcterms:W3CDTF">2022-12-14T14:31:10Z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Lv4D3+M9z0GZzT/btwGzJXo4rlzfVKupRc3SWfJ80kIK+kaGj7U3HFwpnMXmZZ9NQ9DX2sve9rLARzcphnPRHw==</vt:lpwstr>
  </property>
</Properties>
</file>