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1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lesson-4-practice-problems"/>
    <w:p>
      <w:pPr>
        <w:pStyle w:val="Heading3"/>
      </w:pPr>
      <w:r>
        <w:t xml:space="preserve">Lesson 4 Practice Problems</w:t>
      </w:r>
    </w:p>
    <w:bookmarkEnd w:id="20"/>
    <w:p>
      <w:pPr>
        <w:numPr>
          <w:ilvl w:val="0"/>
          <w:numId w:val="1001"/>
        </w:numPr>
      </w:pPr>
      <w:r>
        <w:t xml:space="preserve">Evaluate</w:t>
      </w:r>
      <w:r>
        <w:t xml:space="preserve"> </w:t>
      </w:r>
      <m:oMath>
        <m:sSup>
          <m:e>
            <m:r>
              <m:t>8</m:t>
            </m:r>
          </m:e>
          <m:sup>
            <m:f>
              <m:fPr>
                <m:type m:val="bar"/>
              </m:fPr>
              <m:num>
                <m:r>
                  <m:t>5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.</w:t>
      </w:r>
    </w:p>
    <w:p>
      <w:pPr>
        <w:numPr>
          <w:ilvl w:val="0"/>
          <w:numId w:val="1001"/>
        </w:numPr>
      </w:pPr>
      <w:r>
        <w:t xml:space="preserve">Select</w:t>
      </w:r>
      <w:r>
        <w:t xml:space="preserve"> </w:t>
      </w:r>
      <w:r>
        <w:rPr>
          <w:bCs/>
          <w:b/>
        </w:rPr>
        <w:t xml:space="preserve">all</w:t>
      </w:r>
      <w:r>
        <w:t xml:space="preserve"> </w:t>
      </w:r>
      <w:r>
        <w:t xml:space="preserve">expressions that are equal to</w:t>
      </w:r>
      <w:r>
        <w:t xml:space="preserve"> </w:t>
      </w:r>
      <m:oMath>
        <m:sSup>
          <m:e>
            <m:r>
              <m:t>64</m:t>
            </m:r>
          </m:e>
          <m:sup>
            <m:f>
              <m:fPr>
                <m:type m:val="bar"/>
              </m:fPr>
              <m:num>
                <m:r>
                  <m:t>3</m:t>
                </m:r>
              </m:num>
              <m:den>
                <m:r>
                  <m:t>2</m:t>
                </m:r>
              </m:den>
            </m:f>
          </m:sup>
        </m:sSup>
      </m:oMath>
      <w:r>
        <w:t xml:space="preserve">.</w:t>
      </w:r>
    </w:p>
    <w:p>
      <w:pPr>
        <w:numPr>
          <w:ilvl w:val="1"/>
          <w:numId w:val="1002"/>
        </w:numPr>
      </w:pPr>
      <w:r>
        <w:t xml:space="preserve">96</w:t>
      </w:r>
    </w:p>
    <w:p>
      <w:pPr>
        <w:numPr>
          <w:ilvl w:val="1"/>
          <w:numId w:val="1002"/>
        </w:numPr>
      </w:pPr>
      <m:oMath>
        <m:sSup>
          <m:e>
            <m:r>
              <m:t>8</m:t>
            </m:r>
          </m:e>
          <m:sup>
            <m:r>
              <m:t>3</m:t>
            </m:r>
          </m:sup>
        </m:sSup>
      </m:oMath>
    </w:p>
    <w:p>
      <w:pPr>
        <w:numPr>
          <w:ilvl w:val="1"/>
          <w:numId w:val="1002"/>
        </w:numPr>
      </w:pPr>
      <w:r>
        <w:t xml:space="preserve">512</w:t>
      </w:r>
    </w:p>
    <w:p>
      <w:pPr>
        <w:numPr>
          <w:ilvl w:val="1"/>
          <w:numId w:val="1002"/>
        </w:numPr>
      </w:pPr>
      <m:oMath>
        <m:sSup>
          <m:e>
            <m:r>
              <m:t>4</m:t>
            </m:r>
          </m:e>
          <m:sup>
            <m:r>
              <m:t>2</m:t>
            </m:r>
          </m:sup>
        </m:sSup>
      </m:oMath>
    </w:p>
    <w:p>
      <w:pPr>
        <w:numPr>
          <w:ilvl w:val="1"/>
          <w:numId w:val="1002"/>
        </w:numPr>
      </w:pPr>
      <m:oMath>
        <m:rad>
          <m:radPr>
            <m:degHide m:val="1"/>
          </m:radPr>
          <m:deg/>
          <m:e>
            <m:sSup>
              <m:e>
                <m:r>
                  <m:t>64</m:t>
                </m:r>
              </m:e>
              <m:sup>
                <m:r>
                  <m:t>3</m:t>
                </m:r>
              </m:sup>
            </m:sSup>
          </m:e>
        </m:rad>
      </m:oMath>
    </w:p>
    <w:p>
      <w:pPr>
        <w:numPr>
          <w:ilvl w:val="1"/>
          <w:numId w:val="1002"/>
        </w:numPr>
      </w:pPr>
      <m:oMath>
        <m:sSup>
          <m:e>
            <m:rad>
              <m:deg>
                <m:r>
                  <m:t>3</m:t>
                </m:r>
              </m:deg>
              <m:e>
                <m:r>
                  <m:t>64</m:t>
                </m:r>
              </m:e>
            </m:rad>
          </m:e>
          <m:sup>
            <m:r>
              <m:t>2</m:t>
            </m:r>
          </m:sup>
        </m:sSup>
      </m:oMath>
    </w:p>
    <w:p>
      <w:pPr>
        <w:numPr>
          <w:ilvl w:val="0"/>
          <w:numId w:val="1001"/>
        </w:numPr>
      </w:pPr>
      <w:r>
        <w:t xml:space="preserve">Write the expression</w:t>
      </w:r>
      <w:r>
        <w:t xml:space="preserve"> </w:t>
      </w:r>
      <m:oMath>
        <m:sSup>
          <m:e>
            <m:r>
              <m:t>17</m:t>
            </m:r>
          </m:e>
          <m:sup>
            <m:f>
              <m:fPr>
                <m:type m:val="bar"/>
              </m:fPr>
              <m:num>
                <m:r>
                  <m:t>4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using radicals.</w:t>
      </w:r>
    </w:p>
    <w:p>
      <w:pPr>
        <w:numPr>
          <w:ilvl w:val="0"/>
          <w:numId w:val="1001"/>
        </w:numPr>
      </w:pPr>
      <w:r>
        <w:t xml:space="preserve">An arithmetic sequence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starts 4, 13, . . . . Explain how you would calculate the value of the 5,000th term.</w:t>
      </w:r>
    </w:p>
    <w:p>
      <w:pPr>
        <w:numPr>
          <w:ilvl w:val="0"/>
          <w:numId w:val="1000"/>
        </w:numPr>
      </w:pPr>
      <w:r>
        <w:t xml:space="preserve">(From Unit 1, Lesson 8.)</w:t>
      </w:r>
    </w:p>
    <w:p>
      <w:pPr>
        <w:numPr>
          <w:ilvl w:val="0"/>
          <w:numId w:val="1001"/>
        </w:numPr>
      </w:pPr>
      <w:r>
        <w:t xml:space="preserve">Select</w:t>
      </w:r>
      <w:r>
        <w:t xml:space="preserve"> </w:t>
      </w:r>
      <w:r>
        <w:rPr>
          <w:bCs/>
          <w:b/>
        </w:rPr>
        <w:t xml:space="preserve">all</w:t>
      </w:r>
      <w:r>
        <w:t xml:space="preserve"> </w:t>
      </w:r>
      <w:r>
        <w:t xml:space="preserve">items equivalent to</w:t>
      </w:r>
      <w:r>
        <w:t xml:space="preserve"> </w:t>
      </w:r>
      <m:oMath>
        <m:rad>
          <m:radPr>
            <m:degHide m:val="1"/>
          </m:radPr>
          <m:deg/>
          <m:e>
            <m:r>
              <m:t>24</m:t>
            </m:r>
          </m:e>
        </m:rad>
      </m:oMath>
      <w:r>
        <w:t xml:space="preserve">.</w:t>
      </w:r>
    </w:p>
    <w:p>
      <w:pPr>
        <w:numPr>
          <w:ilvl w:val="1"/>
          <w:numId w:val="1003"/>
        </w:numPr>
      </w:pPr>
      <w:r>
        <w:t xml:space="preserve">the area of a square with side length 24 units</w:t>
      </w:r>
    </w:p>
    <w:p>
      <w:pPr>
        <w:numPr>
          <w:ilvl w:val="1"/>
          <w:numId w:val="1003"/>
        </w:numPr>
      </w:pPr>
      <w:r>
        <w:t xml:space="preserve">the side length of a square with area 24 square units</w:t>
      </w:r>
    </w:p>
    <w:p>
      <w:pPr>
        <w:numPr>
          <w:ilvl w:val="1"/>
          <w:numId w:val="1003"/>
        </w:numPr>
      </w:pPr>
      <w:r>
        <w:t xml:space="preserve">the positive number</w:t>
      </w:r>
      <w:r>
        <w:t xml:space="preserve"> </w:t>
      </w:r>
      <m:oMath>
        <m:r>
          <m:t>x</m:t>
        </m:r>
      </m:oMath>
      <w:r>
        <w:t xml:space="preserve">, where</w:t>
      </w:r>
      <w:r>
        <w:t xml:space="preserve"> </w:t>
      </w:r>
      <m:oMath>
        <m:r>
          <m:t>x</m:t>
        </m:r>
        <m:r>
          <m:rPr>
            <m:sty m:val="p"/>
          </m:rPr>
          <m:t>⋅</m:t>
        </m:r>
        <m:r>
          <m:t>x</m:t>
        </m:r>
        <m:r>
          <m:rPr>
            <m:sty m:val="p"/>
          </m:rPr>
          <m:t>=</m:t>
        </m:r>
        <m:r>
          <m:t>24</m:t>
        </m:r>
      </m:oMath>
    </w:p>
    <w:p>
      <w:pPr>
        <w:numPr>
          <w:ilvl w:val="1"/>
          <w:numId w:val="1003"/>
        </w:numPr>
      </w:pPr>
      <w:r>
        <w:t xml:space="preserve">the positive number</w:t>
      </w:r>
      <w:r>
        <w:t xml:space="preserve"> </w:t>
      </w:r>
      <m:oMath>
        <m:r>
          <m:t>y</m:t>
        </m:r>
      </m:oMath>
      <w:r>
        <w:t xml:space="preserve">, where</w:t>
      </w:r>
      <w:r>
        <w:t xml:space="preserve"> </w:t>
      </w:r>
      <m:oMath>
        <m:r>
          <m:t>y</m:t>
        </m:r>
        <m:r>
          <m:rPr>
            <m:sty m:val="p"/>
          </m:rPr>
          <m:t>=</m:t>
        </m:r>
        <m:r>
          <m:t>24</m:t>
        </m:r>
        <m:r>
          <m:rPr>
            <m:sty m:val="p"/>
          </m:rPr>
          <m:t>⋅</m:t>
        </m:r>
        <m:r>
          <m:t>24</m:t>
        </m:r>
      </m:oMath>
    </w:p>
    <w:p>
      <w:pPr>
        <w:numPr>
          <w:ilvl w:val="1"/>
          <w:numId w:val="1003"/>
        </w:numPr>
      </w:pPr>
      <w:r>
        <w:t xml:space="preserve">the edge length of a cube with volume 24 cubic units</w:t>
      </w:r>
    </w:p>
    <w:p>
      <w:pPr>
        <w:numPr>
          <w:ilvl w:val="1"/>
          <w:numId w:val="1003"/>
        </w:numPr>
      </w:pPr>
      <w:r>
        <w:t xml:space="preserve">the volume of a cube with edge length 24 units</w:t>
      </w:r>
    </w:p>
    <w:p>
      <w:pPr>
        <w:numPr>
          <w:ilvl w:val="0"/>
          <w:numId w:val="1000"/>
        </w:numPr>
      </w:pPr>
      <w:r>
        <w:t xml:space="preserve">(From Unit 3, Lesson 2.)</w:t>
      </w:r>
    </w:p>
    <w:p>
      <w:pPr>
        <w:numPr>
          <w:ilvl w:val="0"/>
          <w:numId w:val="1001"/>
        </w:numPr>
      </w:pPr>
      <w:r>
        <w:t xml:space="preserve">Which expression is equivalent to</w:t>
      </w:r>
      <w:r>
        <w:t xml:space="preserve"> </w:t>
      </w:r>
      <m:oMath>
        <m:sSup>
          <m:e>
            <m:r>
              <m:t>23</m:t>
            </m:r>
          </m:e>
          <m:sup>
            <m:f>
              <m:fPr>
                <m:type m:val="bar"/>
              </m:fPr>
              <m:num>
                <m:r>
                  <m:t>1</m:t>
                </m:r>
              </m:num>
              <m:den>
                <m:r>
                  <m:t>2</m:t>
                </m:r>
              </m:den>
            </m:f>
          </m:sup>
        </m:sSup>
      </m:oMath>
      <w:r>
        <w:t xml:space="preserve">?</w:t>
      </w:r>
    </w:p>
    <w:p>
      <w:pPr>
        <w:numPr>
          <w:ilvl w:val="1"/>
          <w:numId w:val="1004"/>
        </w:numPr>
      </w:pPr>
      <m:oMath>
        <m:f>
          <m:fPr>
            <m:type m:val="bar"/>
          </m:fPr>
          <m:num>
            <m:r>
              <m:t>1</m:t>
            </m:r>
          </m:num>
          <m:den>
            <m:r>
              <m:t>23</m:t>
            </m:r>
          </m:den>
        </m:f>
      </m:oMath>
    </w:p>
    <w:p>
      <w:pPr>
        <w:numPr>
          <w:ilvl w:val="1"/>
          <w:numId w:val="1004"/>
        </w:numPr>
      </w:pPr>
      <m:oMath>
        <m:f>
          <m:fPr>
            <m:type m:val="bar"/>
          </m:fPr>
          <m:num>
            <m:r>
              <m:t>1</m:t>
            </m:r>
          </m:num>
          <m:den>
            <m:rad>
              <m:radPr>
                <m:degHide m:val="1"/>
              </m:radPr>
              <m:deg/>
              <m:e>
                <m:r>
                  <m:t>23</m:t>
                </m:r>
              </m:e>
            </m:rad>
          </m:den>
        </m:f>
      </m:oMath>
    </w:p>
    <w:p>
      <w:pPr>
        <w:numPr>
          <w:ilvl w:val="1"/>
          <w:numId w:val="1004"/>
        </w:numPr>
      </w:pPr>
      <w:r>
        <w:t xml:space="preserve">11.5</w:t>
      </w:r>
    </w:p>
    <w:p>
      <w:pPr>
        <w:numPr>
          <w:ilvl w:val="1"/>
          <w:numId w:val="1004"/>
        </w:numPr>
      </w:pPr>
      <m:oMath>
        <m:rad>
          <m:radPr>
            <m:degHide m:val="1"/>
          </m:radPr>
          <m:deg/>
          <m:e>
            <m:r>
              <m:t>23</m:t>
            </m:r>
          </m:e>
        </m:rad>
      </m:oMath>
    </w:p>
    <w:p>
      <w:pPr>
        <w:numPr>
          <w:ilvl w:val="0"/>
          <w:numId w:val="1000"/>
        </w:numPr>
      </w:pPr>
      <w:r>
        <w:t xml:space="preserve">(From Unit 3, Lesson 3.)</w:t>
      </w:r>
    </w:p>
    <w:p>
      <w:pPr>
        <w:pStyle w:val="FirstParagraph"/>
      </w:pPr>
      <w:r>
        <w:drawing>
          <wp:inline>
            <wp:extent cx="762000" cy="266700"/>
            <wp:effectExtent b="0" l="0" r="0" t="0"/>
            <wp:docPr descr="" title="" id="22" name="Picture"/>
            <a:graphic>
              <a:graphicData uri="http://schemas.openxmlformats.org/drawingml/2006/picture">
                <pic:pic>
                  <pic:nvPicPr>
                    <pic:cNvPr descr="/app/app/assets/images/export/ccby_logo_small.pn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© CC BY 2019 by Illustrative Mathematics®</w:t>
      </w:r>
    </w:p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1" Target="media/rId21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2022-12-14T07:08:25Z</dcterms:created>
  <dcterms:modified xsi:type="dcterms:W3CDTF">2022-12-14T07:08:25Z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z32gAmyV+Ij8RFt9h9t34wES5OhnjgDnpxwNNuDdBNLreeVbAB0A1Tmg+GPWv1uLOPqdbnMEXfwiluhGlNIHjw==</vt:lpwstr>
  </property>
</Properties>
</file>