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Style w:val="Compact"/>
      </w:pPr>
    </w:p>
    <w:p>
      <w:pPr>
        <w:numPr>
          <w:ilvl w:val="1"/>
          <w:numId w:val="1002"/>
        </w:numPr>
        <w:pStyle w:val="Compact"/>
      </w:pPr>
      <w:r>
        <w:t xml:space="preserve">Andre corrió </w:t>
      </w:r>
      <m:oMath>
        <m:f>
          <m:fPr>
            <m:type m:val="bar"/>
          </m:fPr>
          <m:num>
            <m:r>
              <m:t>4</m:t>
            </m:r>
          </m:num>
          <m:den>
            <m:r>
              <m:t>5</m:t>
            </m:r>
          </m:den>
        </m:f>
      </m:oMath>
      <w:r>
        <w:t xml:space="preserve"> de un sendero de 7 millas. ¿Andre corrió más de o menos de 7 millas? Explica o muestra cómo razonaste.</w:t>
      </w:r>
    </w:p>
    <w:p>
      <w:pPr>
        <w:numPr>
          <w:ilvl w:val="1"/>
          <w:numId w:val="1002"/>
        </w:numPr>
        <w:pStyle w:val="Compact"/>
      </w:pPr>
      <w:r>
        <w:t xml:space="preserve">Clare corrió </w:t>
      </w:r>
      <m:oMath>
        <m:f>
          <m:fPr>
            <m:type m:val="bar"/>
          </m:fPr>
          <m:num>
            <m:borderBox>
              <m:e>
                <m:phant>
                  <m:phantPr>
                    <m:show m:val="0"/>
                  </m:phantPr>
                  <m:e>
                    <m:f>
                      <m:fPr>
                        <m:type m:val="bar"/>
                      </m:fPr>
                      <m:num>
                        <m:r>
                          <m:t>0</m:t>
                        </m:r>
                      </m:num>
                      <m:den>
                        <m:r>
                          <m:t>000</m:t>
                        </m:r>
                      </m:den>
                    </m:f>
                  </m:e>
                </m:phant>
              </m:e>
            </m:borderBox>
          </m:num>
          <m:den>
            <m:r>
              <m:t>10</m:t>
            </m:r>
          </m:den>
        </m:f>
      </m:oMath>
      <w:r>
        <w:t xml:space="preserve"> de un sendero de 7 millas. Ella corrió más de 7 millas. Escoge un número que pueda ir en el cuadro. Explica o muestra cómo razonaste.</w:t>
      </w:r>
    </w:p>
    <w:p>
      <w:pPr>
        <w:numPr>
          <w:ilvl w:val="0"/>
          <w:numId w:val="1000"/>
        </w:numPr>
        <w:pStyle w:val="Compact"/>
      </w:pPr>
      <w:r>
        <w:t xml:space="preserve">(de la Unidad 6, Lección 16)</w:t>
      </w:r>
    </w:p>
    <w:p>
      <w:pPr>
        <w:numPr>
          <w:ilvl w:val="0"/>
          <w:numId w:val="1001"/>
        </w:numPr>
      </w:pPr>
      <w:r>
        <w:t xml:space="preserve">El punto J que está en la recta numérica muestra cuántas millas corrió Jada. Marca los puntos que están en la recta numérica con la inicial del nombre que corresponde para mostrar qué distancia corrió cada uno de los demás estudiantes.</w:t>
      </w:r>
    </w:p>
    <w:p>
      <w:pPr>
        <w:numPr>
          <w:ilvl w:val="1"/>
          <w:numId w:val="1003"/>
        </w:numPr>
        <w:pStyle w:val="Compact"/>
      </w:pPr>
      <w:r>
        <w:t xml:space="preserve">Clare corrió </w:t>
      </w:r>
      <m:oMath>
        <m:f>
          <m:fPr>
            <m:type m:val="bar"/>
          </m:fPr>
          <m:num>
            <m:r>
              <m:t>8</m:t>
            </m:r>
          </m:num>
          <m:den>
            <m:r>
              <m:t>5</m:t>
            </m:r>
          </m:den>
        </m:f>
      </m:oMath>
      <w:r>
        <w:t xml:space="preserve"> </w:t>
      </w:r>
      <w:r>
        <w:t xml:space="preserve">de lo que corrió Jada.</w:t>
      </w:r>
    </w:p>
    <w:p>
      <w:pPr>
        <w:numPr>
          <w:ilvl w:val="1"/>
          <w:numId w:val="1003"/>
        </w:numPr>
        <w:pStyle w:val="Compact"/>
      </w:pPr>
      <w:r>
        <w:t xml:space="preserve">Tyler corrió </w:t>
      </w:r>
      <m:oMath>
        <m:f>
          <m:fPr>
            <m:type m:val="bar"/>
          </m:fPr>
          <m:num>
            <m:r>
              <m:t>4</m:t>
            </m:r>
          </m:num>
          <m:den>
            <m:r>
              <m:t>3</m:t>
            </m:r>
          </m:den>
        </m:f>
      </m:oMath>
      <w:r>
        <w:t xml:space="preserve"> </w:t>
      </w:r>
      <w:r>
        <w:t xml:space="preserve">de lo que corrió Jada.</w:t>
      </w:r>
    </w:p>
    <w:p>
      <w:pPr>
        <w:numPr>
          <w:ilvl w:val="1"/>
          <w:numId w:val="1003"/>
        </w:numPr>
        <w:pStyle w:val="Compact"/>
      </w:pPr>
      <w:r>
        <w:t xml:space="preserve">Lin corrió </w:t>
      </w:r>
      <m:oMath>
        <m:f>
          <m:fPr>
            <m:type m:val="bar"/>
          </m:fPr>
          <m:num>
            <m:r>
              <m:t>1</m:t>
            </m:r>
          </m:num>
          <m:den>
            <m:r>
              <m:t>2</m:t>
            </m:r>
          </m:den>
        </m:f>
      </m:oMath>
      <w:r>
        <w:t xml:space="preserve"> de lo que corrió Jada.</w:t>
      </w:r>
    </w:p>
    <w:p>
      <w:pPr>
        <w:numPr>
          <w:ilvl w:val="0"/>
          <w:numId w:val="1000"/>
        </w:numPr>
        <w:pStyle w:val="Compact"/>
      </w:pPr>
      <w:r>
        <w:drawing>
          <wp:inline>
            <wp:extent cx="4470349" cy="502793"/>
            <wp:effectExtent b="0" l="0" r="0" t="0"/>
            <wp:docPr descr="Number line. Tick mark, labeled 0. 4 dots plotted. From left to right, blank line, J, blank line, blank line. " title="" id="22" name="Picture"/>
            <a:graphic>
              <a:graphicData uri="http://schemas.openxmlformats.org/drawingml/2006/picture">
                <pic:pic>
                  <pic:nvPicPr>
                    <pic:cNvPr descr="/app/tmp/embedder-1671066349.7461903.png" id="23" name="Picture"/>
                    <pic:cNvPicPr>
                      <a:picLocks noChangeArrowheads="1" noChangeAspect="1"/>
                    </pic:cNvPicPr>
                  </pic:nvPicPr>
                  <pic:blipFill>
                    <a:blip r:embed="rId21"/>
                    <a:stretch>
                      <a:fillRect/>
                    </a:stretch>
                  </pic:blipFill>
                  <pic:spPr bwMode="auto">
                    <a:xfrm>
                      <a:off x="0" y="0"/>
                      <a:ext cx="4470349" cy="502793"/>
                    </a:xfrm>
                    <a:prstGeom prst="rect">
                      <a:avLst/>
                    </a:prstGeom>
                    <a:noFill/>
                    <a:ln w="9525">
                      <a:noFill/>
                      <a:headEnd/>
                      <a:tailEnd/>
                    </a:ln>
                  </pic:spPr>
                </pic:pic>
              </a:graphicData>
            </a:graphic>
          </wp:inline>
        </w:drawing>
      </w:r>
    </w:p>
    <w:p>
      <w:pPr>
        <w:numPr>
          <w:ilvl w:val="0"/>
          <w:numId w:val="1000"/>
        </w:numPr>
      </w:pPr>
      <w:r>
        <w:t xml:space="preserve">(de la Unidad 6, Lección 17)</w:t>
      </w:r>
    </w:p>
    <w:p>
      <w:pPr>
        <w:numPr>
          <w:ilvl w:val="0"/>
          <w:numId w:val="1001"/>
        </w:numPr>
      </w:pPr>
      <w:r>
        <w:t xml:space="preserve">En la recta numérica está marcado el punto A.</w:t>
      </w:r>
    </w:p>
    <w:p>
      <w:pPr>
        <w:numPr>
          <w:ilvl w:val="0"/>
          <w:numId w:val="1000"/>
        </w:numPr>
        <w:pStyle w:val="Compact"/>
      </w:pPr>
      <w:r>
        <w:drawing>
          <wp:inline>
            <wp:extent cx="4470349" cy="287574"/>
            <wp:effectExtent b="0" l="0" r="0" t="0"/>
            <wp:docPr descr="Number line. Tick mark, labeled 0. Point, labeled A to the right. " title="" id="25" name="Picture"/>
            <a:graphic>
              <a:graphicData uri="http://schemas.openxmlformats.org/drawingml/2006/picture">
                <pic:pic>
                  <pic:nvPicPr>
                    <pic:cNvPr descr="/app/tmp/embedder-1671066349.8366983.png" id="26" name="Picture"/>
                    <pic:cNvPicPr>
                      <a:picLocks noChangeArrowheads="1" noChangeAspect="1"/>
                    </pic:cNvPicPr>
                  </pic:nvPicPr>
                  <pic:blipFill>
                    <a:blip r:embed="rId24"/>
                    <a:stretch>
                      <a:fillRect/>
                    </a:stretch>
                  </pic:blipFill>
                  <pic:spPr bwMode="auto">
                    <a:xfrm>
                      <a:off x="0" y="0"/>
                      <a:ext cx="4470349" cy="287574"/>
                    </a:xfrm>
                    <a:prstGeom prst="rect">
                      <a:avLst/>
                    </a:prstGeom>
                    <a:noFill/>
                    <a:ln w="9525">
                      <a:noFill/>
                      <a:headEnd/>
                      <a:tailEnd/>
                    </a:ln>
                  </pic:spPr>
                </pic:pic>
              </a:graphicData>
            </a:graphic>
          </wp:inline>
        </w:drawing>
      </w:r>
    </w:p>
    <w:p>
      <w:pPr>
        <w:numPr>
          <w:ilvl w:val="0"/>
          <w:numId w:val="1000"/>
        </w:numPr>
      </w:pPr>
      <w:r>
        <w:t xml:space="preserve">Ubica cada uno de los siguientes en la recta numérica.</w:t>
      </w:r>
    </w:p>
    <w:p>
      <w:pPr>
        <w:numPr>
          <w:ilvl w:val="1"/>
          <w:numId w:val="1004"/>
        </w:numPr>
        <w:pStyle w:val="Compact"/>
      </w:pPr>
      <m:oMath>
        <m:f>
          <m:fPr>
            <m:type m:val="bar"/>
          </m:fPr>
          <m:num>
            <m:r>
              <m:t>2</m:t>
            </m:r>
          </m:num>
          <m:den>
            <m:r>
              <m:t>5</m:t>
            </m:r>
          </m:den>
        </m:f>
        <m:r>
          <m:rPr>
            <m:sty m:val="p"/>
          </m:rPr>
          <m:t>×</m:t>
        </m:r>
        <m:r>
          <m:rPr>
            <m:nor/>
            <m:sty m:val="p"/>
          </m:rPr>
          <m:t>A</m:t>
        </m:r>
      </m:oMath>
    </w:p>
    <w:p>
      <w:pPr>
        <w:numPr>
          <w:ilvl w:val="1"/>
          <w:numId w:val="1004"/>
        </w:numPr>
        <w:pStyle w:val="Compact"/>
      </w:pPr>
      <m:oMath>
        <m:f>
          <m:fPr>
            <m:type m:val="bar"/>
          </m:fPr>
          <m:num>
            <m:r>
              <m:t>13</m:t>
            </m:r>
          </m:num>
          <m:den>
            <m:r>
              <m:t>10</m:t>
            </m:r>
          </m:den>
        </m:f>
        <m:r>
          <m:rPr>
            <m:sty m:val="p"/>
          </m:rPr>
          <m:t>×</m:t>
        </m:r>
        <m:r>
          <m:rPr>
            <m:nor/>
            <m:sty m:val="p"/>
          </m:rPr>
          <m:t>A</m:t>
        </m:r>
      </m:oMath>
    </w:p>
    <w:p>
      <w:pPr>
        <w:numPr>
          <w:ilvl w:val="1"/>
          <w:numId w:val="1004"/>
        </w:numPr>
        <w:pStyle w:val="Compact"/>
      </w:pPr>
      <m:oMath>
        <m:f>
          <m:fPr>
            <m:type m:val="bar"/>
          </m:fPr>
          <m:num>
            <m:r>
              <m:t>7</m:t>
            </m:r>
          </m:num>
          <m:den>
            <m:r>
              <m:t>4</m:t>
            </m:r>
          </m:den>
        </m:f>
        <m:r>
          <m:rPr>
            <m:sty m:val="p"/>
          </m:rPr>
          <m:t>×</m:t>
        </m:r>
        <m:r>
          <m:rPr>
            <m:nor/>
            <m:sty m:val="p"/>
          </m:rPr>
          <m:t>A</m:t>
        </m:r>
      </m:oMath>
    </w:p>
    <w:p>
      <w:pPr>
        <w:numPr>
          <w:ilvl w:val="0"/>
          <w:numId w:val="1000"/>
        </w:numPr>
      </w:pPr>
      <w:r>
        <w:t xml:space="preserve">(de la Unidad 6, Lección 18)</w:t>
      </w:r>
    </w:p>
    <w:p>
      <w:pPr>
        <w:numPr>
          <w:ilvl w:val="0"/>
          <w:numId w:val="1001"/>
        </w:numPr>
      </w:pPr>
      <w:r>
        <w:t xml:space="preserve">Usa la ecuación </w:t>
      </w:r>
      <m:oMath>
        <m:f>
          <m:fPr>
            <m:type m:val="bar"/>
          </m:fPr>
          <m:num>
            <m:r>
              <m:t>5</m:t>
            </m:r>
          </m:num>
          <m:den>
            <m:r>
              <m:t>7</m:t>
            </m:r>
          </m:den>
        </m:f>
        <m:r>
          <m:rPr>
            <m:sty m:val="p"/>
          </m:rPr>
          <m:t>=</m:t>
        </m:r>
        <m:d>
          <m:dPr>
            <m:begChr m:val="("/>
            <m:endChr m:val=")"/>
            <m:sepChr m:val=""/>
            <m:grow/>
          </m:dPr>
          <m:e>
            <m:r>
              <m:t>1</m:t>
            </m:r>
            <m:r>
              <m:rPr>
                <m:sty m:val="p"/>
              </m:rPr>
              <m:t>−</m:t>
            </m:r>
            <m:f>
              <m:fPr>
                <m:type m:val="bar"/>
              </m:fPr>
              <m:num>
                <m:r>
                  <m:t>2</m:t>
                </m:r>
              </m:num>
              <m:den>
                <m:r>
                  <m:t>7</m:t>
                </m:r>
              </m:den>
            </m:f>
          </m:e>
        </m:d>
      </m:oMath>
      <w:r>
        <w:t xml:space="preserve"> para explicar por qué </w:t>
      </w:r>
      <m:oMath>
        <m:f>
          <m:fPr>
            <m:type m:val="bar"/>
          </m:fPr>
          <m:num>
            <m:r>
              <m:t>5</m:t>
            </m:r>
          </m:num>
          <m:den>
            <m:r>
              <m:t>7</m:t>
            </m:r>
          </m:den>
        </m:f>
        <m:r>
          <m:rPr>
            <m:sty m:val="p"/>
          </m:rPr>
          <m:t>×</m:t>
        </m:r>
        <m:f>
          <m:fPr>
            <m:type m:val="bar"/>
          </m:fPr>
          <m:num>
            <m:r>
              <m:t>11</m:t>
            </m:r>
          </m:num>
          <m:den>
            <m:r>
              <m:t>3</m:t>
            </m:r>
          </m:den>
        </m:f>
        <m:r>
          <m:rPr>
            <m:sty m:val="p"/>
          </m:rPr>
          <m:t>&lt;</m:t>
        </m:r>
        <m:f>
          <m:fPr>
            <m:type m:val="bar"/>
          </m:fPr>
          <m:num>
            <m:r>
              <m:t>11</m:t>
            </m:r>
          </m:num>
          <m:den>
            <m:r>
              <m:t>3</m:t>
            </m:r>
          </m:den>
        </m:f>
      </m:oMath>
      <w:r>
        <w:t xml:space="preserve">.</w:t>
      </w:r>
    </w:p>
    <w:p>
      <w:pPr>
        <w:numPr>
          <w:ilvl w:val="0"/>
          <w:numId w:val="1000"/>
        </w:numPr>
      </w:pPr>
      <w:r>
        <w:t xml:space="preserve">(de la Unidad 6, Lección 19)</w:t>
      </w:r>
    </w:p>
    <w:p>
      <w:pPr>
        <w:numPr>
          <w:ilvl w:val="0"/>
          <w:numId w:val="1001"/>
        </w:numPr>
      </w:pPr>
      <w:r>
        <w:t xml:space="preserve">Explica por qué al multiplicar una fracción por un número menor que 1 la fracción se vuelve más pequeña.</w:t>
      </w:r>
    </w:p>
    <w:p>
      <w:pPr>
        <w:numPr>
          <w:ilvl w:val="0"/>
          <w:numId w:val="1000"/>
        </w:numPr>
      </w:pPr>
      <w:r>
        <w:t xml:space="preserve">(de la Unidad 6, Lección 20)</w:t>
      </w:r>
    </w:p>
    <w:p>
      <w:pPr>
        <w:numPr>
          <w:ilvl w:val="0"/>
          <w:numId w:val="1001"/>
        </w:numPr>
      </w:pPr>
      <w:r>
        <w:t xml:space="preserve">Exploración</w:t>
      </w:r>
    </w:p>
    <w:p>
      <w:pPr>
        <w:numPr>
          <w:ilvl w:val="0"/>
          <w:numId w:val="1000"/>
        </w:numPr>
      </w:pPr>
      <w:r>
        <w:t xml:space="preserve">En la recta numérica está marcado un punto P.</w:t>
      </w:r>
    </w:p>
    <w:p>
      <w:pPr>
        <w:numPr>
          <w:ilvl w:val="0"/>
          <w:numId w:val="1000"/>
        </w:numPr>
        <w:pStyle w:val="Compact"/>
      </w:pPr>
      <w:r>
        <w:drawing>
          <wp:inline>
            <wp:extent cx="4470349" cy="287574"/>
            <wp:effectExtent b="0" l="0" r="0" t="0"/>
            <wp:docPr descr="Number line. Tick mark, labeled 0. Point to the right of 0. Labeled P." title="" id="28" name="Picture"/>
            <a:graphic>
              <a:graphicData uri="http://schemas.openxmlformats.org/drawingml/2006/picture">
                <pic:pic>
                  <pic:nvPicPr>
                    <pic:cNvPr descr="/app/tmp/embedder-1671066350.0174565.png" id="29" name="Picture"/>
                    <pic:cNvPicPr>
                      <a:picLocks noChangeArrowheads="1" noChangeAspect="1"/>
                    </pic:cNvPicPr>
                  </pic:nvPicPr>
                  <pic:blipFill>
                    <a:blip r:embed="rId27"/>
                    <a:stretch>
                      <a:fillRect/>
                    </a:stretch>
                  </pic:blipFill>
                  <pic:spPr bwMode="auto">
                    <a:xfrm>
                      <a:off x="0" y="0"/>
                      <a:ext cx="4470349" cy="287574"/>
                    </a:xfrm>
                    <a:prstGeom prst="rect">
                      <a:avLst/>
                    </a:prstGeom>
                    <a:noFill/>
                    <a:ln w="9525">
                      <a:noFill/>
                      <a:headEnd/>
                      <a:tailEnd/>
                    </a:ln>
                  </pic:spPr>
                </pic:pic>
              </a:graphicData>
            </a:graphic>
          </wp:inline>
        </w:drawing>
      </w:r>
    </w:p>
    <w:p>
      <w:pPr>
        <w:numPr>
          <w:ilvl w:val="1"/>
          <w:numId w:val="1005"/>
        </w:numPr>
        <w:pStyle w:val="Compact"/>
      </w:pPr>
      <w:r>
        <w:t xml:space="preserve">P es </w:t>
      </w:r>
      <m:oMath>
        <m:f>
          <m:fPr>
            <m:type m:val="bar"/>
          </m:fPr>
          <m:num>
            <m:r>
              <m:t>3</m:t>
            </m:r>
          </m:num>
          <m:den>
            <m:r>
              <m:t>4</m:t>
            </m:r>
          </m:den>
        </m:f>
      </m:oMath>
      <w:r>
        <w:t xml:space="preserve"> </w:t>
      </w:r>
      <w:r>
        <w:t xml:space="preserve">de un número A. Ubica el número A en la recta numérica. Explica o muestra tu razonamiento.</w:t>
      </w:r>
    </w:p>
    <w:p>
      <w:pPr>
        <w:numPr>
          <w:ilvl w:val="1"/>
          <w:numId w:val="1005"/>
        </w:numPr>
        <w:pStyle w:val="Compact"/>
      </w:pPr>
      <w:r>
        <w:t xml:space="preserve">P es</w:t>
      </w:r>
      <w:r>
        <w:t xml:space="preserve"> </w:t>
      </w:r>
      <m:oMath>
        <m:f>
          <m:fPr>
            <m:type m:val="bar"/>
          </m:fPr>
          <m:num>
            <m:r>
              <m:t>5</m:t>
            </m:r>
          </m:num>
          <m:den>
            <m:r>
              <m:t>9</m:t>
            </m:r>
          </m:den>
        </m:f>
      </m:oMath>
      <w:r>
        <w:t xml:space="preserve"> </w:t>
      </w:r>
      <w:r>
        <w:t xml:space="preserve">de un número B. Ubica el número B en la recta numérica. Explica o muestra tu razonamiento.</w:t>
      </w:r>
    </w:p>
    <w:p>
      <w:pPr>
        <w:numPr>
          <w:ilvl w:val="0"/>
          <w:numId w:val="1001"/>
        </w:numPr>
        <w:pStyle w:val="Compact"/>
      </w:pPr>
      <w:r>
        <w:t xml:space="preserve">Exploración</w:t>
      </w:r>
    </w:p>
    <w:p>
      <w:pPr>
        <w:numPr>
          <w:ilvl w:val="1"/>
          <w:numId w:val="1006"/>
        </w:numPr>
      </w:pPr>
      <w:r>
        <w:t xml:space="preserve">Aproximadamente </w:t>
      </w:r>
      <m:oMath>
        <m:sSup>
          <m:e>
            <m:r>
              <m:t>10</m:t>
            </m:r>
          </m:e>
          <m:sup>
            <m:r>
              <m:t>6</m:t>
            </m:r>
          </m:sup>
        </m:sSup>
      </m:oMath>
      <w:r>
        <w:t xml:space="preserve"> </w:t>
      </w:r>
      <w:r>
        <w:t xml:space="preserve">personas viven en Míchigan. Aproximadamente </w:t>
      </w:r>
      <m:oMath>
        <m:sSup>
          <m:e>
            <m:r>
              <m:t>10</m:t>
            </m:r>
          </m:e>
          <m:sup>
            <m:r>
              <m:t>4</m:t>
            </m:r>
          </m:sup>
        </m:sSup>
      </m:oMath>
      <w:r>
        <w:t xml:space="preserve"> de las personas de Michigan viven en Flint.</w:t>
      </w:r>
    </w:p>
    <w:p>
      <w:pPr>
        <w:numPr>
          <w:ilvl w:val="2"/>
          <w:numId w:val="1007"/>
        </w:numPr>
        <w:pStyle w:val="Compact"/>
      </w:pPr>
      <w:r>
        <w:t xml:space="preserve">¿La cantidad de personas que viven en Michigan es cuántas veces la cantidad de personas que viven en Flint?</w:t>
      </w:r>
    </w:p>
    <w:p>
      <w:pPr>
        <w:numPr>
          <w:ilvl w:val="2"/>
          <w:numId w:val="1007"/>
        </w:numPr>
        <w:pStyle w:val="Compact"/>
      </w:pPr>
      <w:r>
        <w:t xml:space="preserve">¿La cantidad de personas que viven en Flint es cuántas veces la cantidad de personas que viven en Michigan?</w:t>
      </w:r>
    </w:p>
    <w:p>
      <w:pPr>
        <w:numPr>
          <w:ilvl w:val="1"/>
          <w:numId w:val="1006"/>
        </w:numPr>
      </w:pPr>
      <w:r>
        <w:t xml:space="preserve">Hay aproximadamente </w:t>
      </w:r>
      <m:oMath>
        <m:sSup>
          <m:e>
            <m:r>
              <m:t>10</m:t>
            </m:r>
          </m:e>
          <m:sup>
            <m:r>
              <m:t>11</m:t>
            </m:r>
          </m:sup>
        </m:sSup>
      </m:oMath>
      <w:r>
        <w:t xml:space="preserve"> estrellas en la Vía Láctea. Hay aproximadamente </w:t>
      </w:r>
      <m:oMath>
        <m:sSup>
          <m:e>
            <m:r>
              <m:t>10</m:t>
            </m:r>
          </m:e>
          <m:sup>
            <m:r>
              <m:t>21</m:t>
            </m:r>
          </m:sup>
        </m:sSup>
      </m:oMath>
      <w:r>
        <w:t xml:space="preserve"> estrellas en el universo.</w:t>
      </w:r>
    </w:p>
    <w:p>
      <w:pPr>
        <w:numPr>
          <w:ilvl w:val="2"/>
          <w:numId w:val="1008"/>
        </w:numPr>
        <w:pStyle w:val="Compact"/>
      </w:pPr>
      <w:r>
        <w:t xml:space="preserve">¿La cantidad de estrellas del universo es cuántas veces la cantidad de estrellas de la Vía Láctea?</w:t>
      </w:r>
    </w:p>
    <w:p>
      <w:pPr>
        <w:numPr>
          <w:ilvl w:val="2"/>
          <w:numId w:val="1008"/>
        </w:numPr>
        <w:pStyle w:val="Compact"/>
      </w:pPr>
      <w:r>
        <w:t xml:space="preserve">¿La cantidad de estrellas de la Vía Láctea es cuántas veces la cantidad de estrellas del universo?</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2022-12-15T01:05:50Z</dcterms:created>
  <dcterms:modified xsi:type="dcterms:W3CDTF">2022-12-15T01:05:50Z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2/PFUl3LJBd2ivjdAENX7XVzLNxUvGO30+wRFtSQ4Rj/94ALMUPcSrNuW8NRJ3uFTJtVWkA2PqxWZvRmoJ/iRQ==</vt:lpwstr>
  </property>
</Properties>
</file>