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practice-problems"/>
    <w:p>
      <w:pPr>
        <w:pStyle w:val="Heading3"/>
      </w:pPr>
      <w:r>
        <w:t xml:space="preserve">Lesson 5 Practice Problems</w:t>
      </w:r>
    </w:p>
    <w:bookmarkEnd w:id="20"/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Consider the inequality</w:t>
      </w:r>
      <w:r>
        <w:t xml:space="preserve"> </w:t>
      </w:r>
      <m:oMath>
        <m:r>
          <m:rPr>
            <m:nor/>
            <m:sty m:val="p"/>
          </m:rPr>
          <m:t>-</m:t>
        </m:r>
        <m:r>
          <m:t>1</m:t>
        </m:r>
        <m:r>
          <m:rPr>
            <m:sty m:val="p"/>
          </m:rPr>
          <m:t>≤</m:t>
        </m:r>
        <m:f>
          <m:fPr>
            <m:type m:val="bar"/>
          </m:fPr>
          <m:num>
            <m:r>
              <m:t>x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2"/>
          <w:numId w:val="1003"/>
        </w:numPr>
        <w:pStyle w:val="Compact"/>
      </w:pPr>
      <w:r>
        <w:t xml:space="preserve">Predict which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will make the inequality true.</w:t>
      </w:r>
    </w:p>
    <w:p>
      <w:pPr>
        <w:numPr>
          <w:ilvl w:val="2"/>
          <w:numId w:val="1003"/>
        </w:numPr>
        <w:pStyle w:val="Compact"/>
      </w:pPr>
      <w:r>
        <w:t xml:space="preserve">Complete the table to check your prediction.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>
        <w:tc>
          <w:tcPr/>
          <w:p>
            <w:pPr>
              <w:numPr>
                <w:ilvl w:val="2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2"/>
                <w:numId w:val="1000"/>
              </w:numPr>
              <w:pStyle w:val="Compact"/>
              <w:jc w:val="left"/>
            </w:pPr>
            <w:r>
              <w:t xml:space="preserve">-4</w:t>
            </w:r>
          </w:p>
        </w:tc>
        <w:tc>
          <w:tcPr/>
          <w:p>
            <w:pPr>
              <w:numPr>
                <w:ilvl w:val="2"/>
                <w:numId w:val="1000"/>
              </w:numPr>
              <w:pStyle w:val="Compact"/>
              <w:jc w:val="left"/>
            </w:pPr>
            <w:r>
              <w:t xml:space="preserve">-3</w:t>
            </w:r>
          </w:p>
        </w:tc>
        <w:tc>
          <w:tcPr/>
          <w:p>
            <w:pPr>
              <w:numPr>
                <w:ilvl w:val="2"/>
                <w:numId w:val="1000"/>
              </w:num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numPr>
                <w:ilvl w:val="2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numPr>
                <w:ilvl w:val="2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2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2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2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2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numPr>
                <w:ilvl w:val="2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x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2"/>
        </w:numPr>
        <w:pStyle w:val="Compact"/>
      </w:pPr>
      <w:r>
        <w:t xml:space="preserve">Consider the inequality</w:t>
      </w:r>
      <w:r>
        <w:t xml:space="preserve"> </w:t>
      </w:r>
      <m:oMath>
        <m:r>
          <m:t>1</m:t>
        </m:r>
        <m:r>
          <m:rPr>
            <m:sty m:val="p"/>
          </m:rPr>
          <m:t>≤</m:t>
        </m:r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x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2"/>
          <w:numId w:val="1004"/>
        </w:numPr>
        <w:pStyle w:val="Compact"/>
      </w:pPr>
      <w:r>
        <w:t xml:space="preserve">Predict which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will make it true.</w:t>
      </w:r>
    </w:p>
    <w:p>
      <w:pPr>
        <w:numPr>
          <w:ilvl w:val="2"/>
          <w:numId w:val="1004"/>
        </w:numPr>
        <w:pStyle w:val="Compact"/>
      </w:pPr>
      <w:r>
        <w:t xml:space="preserve">Complete the table to check your prediction.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>
        <w:tc>
          <w:tcPr/>
          <w:p>
            <w:pPr>
              <w:numPr>
                <w:ilvl w:val="2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2"/>
                <w:numId w:val="1000"/>
              </w:numPr>
              <w:pStyle w:val="Compact"/>
              <w:jc w:val="left"/>
            </w:pPr>
            <w:r>
              <w:t xml:space="preserve">-4</w:t>
            </w:r>
          </w:p>
        </w:tc>
        <w:tc>
          <w:tcPr/>
          <w:p>
            <w:pPr>
              <w:numPr>
                <w:ilvl w:val="2"/>
                <w:numId w:val="1000"/>
              </w:numPr>
              <w:pStyle w:val="Compact"/>
              <w:jc w:val="left"/>
            </w:pPr>
            <w:r>
              <w:t xml:space="preserve">-3</w:t>
            </w:r>
          </w:p>
        </w:tc>
        <w:tc>
          <w:tcPr/>
          <w:p>
            <w:pPr>
              <w:numPr>
                <w:ilvl w:val="2"/>
                <w:numId w:val="1000"/>
              </w:num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numPr>
                <w:ilvl w:val="2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numPr>
                <w:ilvl w:val="2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2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2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2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2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numPr>
                <w:ilvl w:val="2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x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Diego is solving the inequality</w:t>
      </w:r>
      <w:r>
        <w:t xml:space="preserve"> </w:t>
      </w:r>
      <m:oMath>
        <m:r>
          <m:t>100</m:t>
        </m:r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≥</m:t>
        </m:r>
        <m:r>
          <m:rPr>
            <m:nor/>
            <m:sty m:val="p"/>
          </m:rPr>
          <m:t>-</m:t>
        </m:r>
        <m:r>
          <m:t>50</m:t>
        </m:r>
      </m:oMath>
      <w:r>
        <w:t xml:space="preserve">. He solves the equation</w:t>
      </w:r>
      <w:r>
        <w:t xml:space="preserve"> </w:t>
      </w:r>
      <m:oMath>
        <m:r>
          <m:t>100</m:t>
        </m:r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50</m:t>
        </m:r>
      </m:oMath>
      <w:r>
        <w:t xml:space="preserve"> </w:t>
      </w:r>
      <w:r>
        <w:t xml:space="preserve">and gets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50</m:t>
        </m:r>
      </m:oMath>
      <w:r>
        <w:t xml:space="preserve">. What is the solution to the inequality?</w:t>
      </w:r>
    </w:p>
    <w:p>
      <w:pPr>
        <w:numPr>
          <w:ilvl w:val="1"/>
          <w:numId w:val="1005"/>
        </w:numPr>
      </w:pPr>
      <m:oMath>
        <m:r>
          <m:t>x</m:t>
        </m:r>
        <m:r>
          <m:rPr>
            <m:sty m:val="p"/>
          </m:rPr>
          <m:t>&lt;</m:t>
        </m:r>
        <m:r>
          <m:t>50</m:t>
        </m:r>
      </m:oMath>
    </w:p>
    <w:p>
      <w:pPr>
        <w:numPr>
          <w:ilvl w:val="1"/>
          <w:numId w:val="1005"/>
        </w:numPr>
      </w:pPr>
      <m:oMath>
        <m:r>
          <m:t>x</m:t>
        </m:r>
        <m:r>
          <m:rPr>
            <m:sty m:val="p"/>
          </m:rPr>
          <m:t>≤</m:t>
        </m:r>
        <m:r>
          <m:t>50</m:t>
        </m:r>
      </m:oMath>
    </w:p>
    <w:p>
      <w:pPr>
        <w:numPr>
          <w:ilvl w:val="1"/>
          <w:numId w:val="1005"/>
        </w:numPr>
      </w:pPr>
      <m:oMath>
        <m:r>
          <m:t>x</m:t>
        </m:r>
        <m:r>
          <m:rPr>
            <m:sty m:val="p"/>
          </m:rPr>
          <m:t>&gt;</m:t>
        </m:r>
        <m:r>
          <m:t>50</m:t>
        </m:r>
      </m:oMath>
    </w:p>
    <w:p>
      <w:pPr>
        <w:numPr>
          <w:ilvl w:val="1"/>
          <w:numId w:val="1005"/>
        </w:numPr>
      </w:pPr>
      <m:oMath>
        <m:r>
          <m:t>x</m:t>
        </m:r>
        <m:r>
          <m:rPr>
            <m:sty m:val="p"/>
          </m:rPr>
          <m:t>≥</m:t>
        </m:r>
        <m:r>
          <m:t>50</m:t>
        </m:r>
      </m:oMath>
    </w:p>
    <w:p>
      <w:pPr>
        <w:numPr>
          <w:ilvl w:val="0"/>
          <w:numId w:val="1001"/>
        </w:numPr>
      </w:pPr>
      <w:r>
        <w:t xml:space="preserve">Solve the inequality</w:t>
      </w:r>
      <w:r>
        <w:t xml:space="preserve"> </w:t>
      </w:r>
      <m:oMath>
        <m:r>
          <m:rPr>
            <m:nor/>
            <m:sty m:val="p"/>
          </m:rPr>
          <m:t>-</m:t>
        </m:r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40</m:t>
        </m:r>
      </m:oMath>
      <w:r>
        <w:t xml:space="preserve">, and graph the solution on a number line.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make the inequality</w:t>
      </w:r>
      <w:r>
        <w:t xml:space="preserve"> </w:t>
      </w:r>
      <m:oMath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≥</m:t>
        </m:r>
        <m:r>
          <m:t>10</m:t>
        </m:r>
      </m:oMath>
      <w:r>
        <w:t xml:space="preserve"> </w:t>
      </w:r>
      <w:r>
        <w:t xml:space="preserve">true.</w:t>
      </w:r>
    </w:p>
    <w:p>
      <w:pPr>
        <w:numPr>
          <w:ilvl w:val="1"/>
          <w:numId w:val="1006"/>
        </w:numPr>
      </w:pPr>
      <w:r>
        <w:t xml:space="preserve">-3.9</w:t>
      </w:r>
    </w:p>
    <w:p>
      <w:pPr>
        <w:numPr>
          <w:ilvl w:val="1"/>
          <w:numId w:val="1006"/>
        </w:numPr>
      </w:pPr>
      <w:r>
        <w:t xml:space="preserve">4</w:t>
      </w:r>
    </w:p>
    <w:p>
      <w:pPr>
        <w:numPr>
          <w:ilvl w:val="1"/>
          <w:numId w:val="1006"/>
        </w:numPr>
      </w:pPr>
      <w:r>
        <w:t xml:space="preserve">-4.01</w:t>
      </w:r>
    </w:p>
    <w:p>
      <w:pPr>
        <w:numPr>
          <w:ilvl w:val="1"/>
          <w:numId w:val="1006"/>
        </w:numPr>
      </w:pPr>
      <w:r>
        <w:t xml:space="preserve">-4</w:t>
      </w:r>
    </w:p>
    <w:p>
      <w:pPr>
        <w:numPr>
          <w:ilvl w:val="1"/>
          <w:numId w:val="1006"/>
        </w:numPr>
      </w:pPr>
      <w:r>
        <w:t xml:space="preserve">4.01</w:t>
      </w:r>
    </w:p>
    <w:p>
      <w:pPr>
        <w:numPr>
          <w:ilvl w:val="1"/>
          <w:numId w:val="1006"/>
        </w:numPr>
      </w:pPr>
      <w:r>
        <w:t xml:space="preserve">3.9</w:t>
      </w:r>
    </w:p>
    <w:p>
      <w:pPr>
        <w:numPr>
          <w:ilvl w:val="1"/>
          <w:numId w:val="1006"/>
        </w:numPr>
      </w:pPr>
      <w:r>
        <w:t xml:space="preserve">0</w:t>
      </w:r>
    </w:p>
    <w:p>
      <w:pPr>
        <w:numPr>
          <w:ilvl w:val="1"/>
          <w:numId w:val="1006"/>
        </w:numPr>
      </w:pPr>
      <w:r>
        <w:t xml:space="preserve">-7</w:t>
      </w:r>
    </w:p>
    <w:p>
      <w:pPr>
        <w:numPr>
          <w:ilvl w:val="0"/>
          <w:numId w:val="1000"/>
        </w:numPr>
      </w:pPr>
      <w:r>
        <w:t xml:space="preserve">(From Unit 4, Lesson 3.)</w:t>
      </w:r>
    </w:p>
    <w:p>
      <w:pPr>
        <w:numPr>
          <w:ilvl w:val="0"/>
          <w:numId w:val="1001"/>
        </w:numPr>
      </w:pPr>
      <w:r>
        <w:t xml:space="preserve">Draw the solution set for each of the following inequalities.</w:t>
      </w:r>
    </w:p>
    <w:p>
      <w:pPr>
        <w:numPr>
          <w:ilvl w:val="1"/>
          <w:numId w:val="1007"/>
        </w:numPr>
      </w:pPr>
      <m:oMath>
        <m:r>
          <m:t>x</m:t>
        </m:r>
        <m:r>
          <m:rPr>
            <m:sty m:val="p"/>
          </m:rPr>
          <m:t>&gt;</m:t>
        </m:r>
        <m:r>
          <m:t>7</m:t>
        </m:r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981797" cy="296644"/>
            <wp:effectExtent b="0" l="0" r="0" t="0"/>
            <wp:docPr descr="A number line with the numbers negative 10 through 9 indicated." title="" id="22" name="Picture"/>
            <a:graphic>
              <a:graphicData uri="http://schemas.openxmlformats.org/drawingml/2006/picture">
                <pic:pic>
                  <pic:nvPicPr>
                    <pic:cNvPr descr="/app/tmp/embedder-1671073660.920958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797" cy="2966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</w:pPr>
      <m:oMath>
        <m:r>
          <m:t>x</m:t>
        </m:r>
        <m:r>
          <m:rPr>
            <m:sty m:val="p"/>
          </m:rPr>
          <m:t>≥</m:t>
        </m:r>
        <m:r>
          <m:rPr>
            <m:nor/>
            <m:sty m:val="p"/>
          </m:rPr>
          <m:t>-</m:t>
        </m:r>
        <m:r>
          <m:t>4.2</m:t>
        </m:r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981797" cy="296644"/>
            <wp:effectExtent b="0" l="0" r="0" t="0"/>
            <wp:docPr descr="A number line with the numbers negative 10 through 9 indicated." title="" id="25" name="Picture"/>
            <a:graphic>
              <a:graphicData uri="http://schemas.openxmlformats.org/drawingml/2006/picture">
                <pic:pic>
                  <pic:nvPicPr>
                    <pic:cNvPr descr="/app/tmp/embedder-1671073660.94309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797" cy="2966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4,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2022-12-15T03:07:41Z</dcterms:created>
  <dcterms:modified xsi:type="dcterms:W3CDTF">2022-12-15T03:07:41Z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h26Trpf5FdoDLE2ZxP94UR/RRaPDhkfNCvdAuiuhvgxkIGnp+9qaDgu/5xQV+fmUI+END54fPxof64ZdvMzopA==</vt:lpwstr>
  </property>
</Properties>
</file>