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2-los-compañeros-hacen-parejas"/>
    <w:p>
      <w:pPr>
        <w:pStyle w:val="Heading1"/>
      </w:pPr>
      <w:r>
        <w:t xml:space="preserve">Lesson 2: Los compañeros hacen parejas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 2.OA.C.3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if a group of objects can be arranged into groups of 2.</w:t>
      </w:r>
    </w:p>
    <w:bookmarkEnd w:id="24"/>
    <w:bookmarkStart w:id="25" w:name="student-facing-learning-goals"/>
    <w:p>
      <w:pPr>
        <w:pStyle w:val="Heading3"/>
      </w:pPr>
      <w:r>
        <w:t xml:space="preserve">Student-facing Learning Goals</w:t>
      </w:r>
    </w:p>
    <w:p>
      <w:pPr>
        <w:numPr>
          <w:ilvl w:val="0"/>
          <w:numId w:val="1002"/>
        </w:numPr>
        <w:pStyle w:val="Compact"/>
      </w:pPr>
      <w:r>
        <w:t xml:space="preserve">Hagamos parejas con grupos de objetos.</w:t>
      </w:r>
    </w:p>
    <w:bookmarkEnd w:id="25"/>
    <w:bookmarkStart w:id="26" w:name="lesson-purpose"/>
    <w:p>
      <w:pPr>
        <w:pStyle w:val="Heading3"/>
      </w:pPr>
      <w:r>
        <w:t xml:space="preserve">Lesson Purpose</w:t>
      </w:r>
    </w:p>
    <w:p>
      <w:pPr>
        <w:pStyle w:val="FirstParagraph"/>
      </w:pPr>
      <w:r>
        <w:t xml:space="preserve">The purpose of this lesson is for students to pair all of the objects in a group and understand that some numbers of objects can be paired without any objects left over.</w:t>
      </w:r>
    </w:p>
    <w:p>
      <w:pPr>
        <w:pStyle w:val="BodyText"/>
      </w:pPr>
      <w:r>
        <w:t xml:space="preserve">In a previous lesson, students determined whether a group of objects could be split into 2 equal groups and discovered that for some numbers of objects, there will be 1 leftover.</w:t>
      </w:r>
    </w:p>
    <w:p>
      <w:pPr>
        <w:pStyle w:val="BodyText"/>
      </w:pPr>
      <w:r>
        <w:t xml:space="preserve">In this lesson, students learn that some numbers of objects can be split into multiple groups of 2 (pairs) without any incomplete pairs. In the lesson synthesis, students compare the charts from this lesson and the previous lesson that show no leftovers or one leftover. They notice that the lists of numbers are the same. The terms</w:t>
      </w:r>
      <w:r>
        <w:t xml:space="preserve"> </w:t>
      </w:r>
      <w:r>
        <w:rPr>
          <w:bCs/>
          <w:b/>
        </w:rPr>
        <w:t xml:space="preserve">even</w:t>
      </w:r>
      <w:r>
        <w:t xml:space="preserve"> </w:t>
      </w:r>
      <w:r>
        <w:t xml:space="preserve">and</w:t>
      </w:r>
      <w:r>
        <w:t xml:space="preserve"> </w:t>
      </w:r>
      <w:r>
        <w:rPr>
          <w:bCs/>
          <w:b/>
        </w:rPr>
        <w:t xml:space="preserve">odd</w:t>
      </w:r>
      <w:r>
        <w:t xml:space="preserve"> </w:t>
      </w:r>
      <w:r>
        <w:t xml:space="preserve">are introduced and added to the charts.</w:t>
      </w:r>
    </w:p>
    <w:p>
      <w:pPr>
        <w:pStyle w:val="BodyText"/>
      </w:pPr>
      <w:r>
        <w:t xml:space="preserve">Students should have access to connecting cubes or counters throughout the lesson, including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MLR8 Discussion Supports (Activity 1), 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Chart paper: Activity 1</w:t>
      </w:r>
    </w:p>
    <w:p>
      <w:pPr>
        <w:numPr>
          <w:ilvl w:val="0"/>
          <w:numId w:val="1004"/>
        </w:numPr>
        <w:pStyle w:val="Compact"/>
      </w:pPr>
      <w:r>
        <w:t xml:space="preserve">Connecting cubes or counters: Activity 2</w:t>
      </w:r>
    </w:p>
    <w:p>
      <w:pPr>
        <w:numPr>
          <w:ilvl w:val="0"/>
          <w:numId w:val="1004"/>
        </w:numPr>
        <w:pStyle w:val="Compact"/>
      </w:pPr>
      <w:r>
        <w:t xml:space="preserve">Counters: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Cada uno busca un compañero</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2.OA.C.3</w:t>
            </w:r>
          </w:p>
        </w:tc>
      </w:tr>
    </w:tbl>
    <w:bookmarkEnd w:id="40"/>
    <w:bookmarkStart w:id="41" w:name="student-facing-task-statement"/>
    <w:p>
      <w:pPr>
        <w:pStyle w:val="Heading3"/>
      </w:pPr>
      <w:r>
        <w:t xml:space="preserve">Student-facing Task Statement</w:t>
      </w:r>
    </w:p>
    <w:p>
      <w:pPr>
        <w:pStyle w:val="FirstParagraph"/>
      </w:pPr>
      <w:r>
        <w:t xml:space="preserve">Nueve estudiantes necesitan hacer parejas para jugar un juego. ¿Tendrán todos un compañero?</w:t>
      </w:r>
    </w:p>
    <w:p>
      <w:pPr>
        <w:pStyle w:val="BodyText"/>
      </w:pPr>
      <w:r>
        <w:t xml:space="preserve">Muestra cómo pensaste. Usa diagramas, símbolos u otras representaciones.</w:t>
      </w:r>
    </w:p>
    <w:bookmarkEnd w:id="41"/>
    <w:bookmarkStart w:id="42" w:name="student-responses"/>
    <w:p>
      <w:pPr>
        <w:pStyle w:val="Heading3"/>
      </w:pPr>
      <w:r>
        <w:t xml:space="preserve">Student Responses</w:t>
      </w:r>
    </w:p>
    <w:p>
      <w:pPr>
        <w:pStyle w:val="FirstParagraph"/>
      </w:pPr>
      <w:r>
        <w:t xml:space="preserve">No. Sample responses:</w:t>
      </w:r>
    </w:p>
    <w:p>
      <w:pPr>
        <w:numPr>
          <w:ilvl w:val="0"/>
          <w:numId w:val="1005"/>
        </w:numPr>
        <w:pStyle w:val="Compact"/>
      </w:pPr>
      <w:r>
        <w:t xml:space="preserve">Students draw 9 shapes and group them by 2 showing that 1 will be left over.</w:t>
      </w:r>
    </w:p>
    <w:p>
      <w:pPr>
        <w:numPr>
          <w:ilvl w:val="0"/>
          <w:numId w:val="1005"/>
        </w:numPr>
        <w:pStyle w:val="Compact"/>
      </w:pPr>
      <w:r>
        <w:t xml:space="preserve">There will be 4 pairs and one person will not have a partner.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2022-12-14T23:34:31Z</dcterms:created>
  <dcterms:modified xsi:type="dcterms:W3CDTF">2022-12-14T23:34:31Z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Fe2BS3AVB/ZOuaQcyItg7qH/HE/SFGKs+c+kRYzlVg4x6cQSHJ3/q4tdBwKZ70yGmBdlycaeP7d8RUE1+OpVUw==</vt:lpwstr>
  </property>
</Properties>
</file>